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B8C" w:rsidP="006C0B8C" w:rsidRDefault="00BB1F21" w14:paraId="13A6906B" w14:textId="0B34A40A">
      <w:pPr>
        <w:pStyle w:val="DTCHeader"/>
      </w:pPr>
      <w:r w:rsidR="30FD2F35">
        <w:rPr/>
        <w:t xml:space="preserve"> </w:t>
      </w:r>
      <w:r w:rsidR="00BB1F21">
        <w:rPr/>
        <w:t>Year</w:t>
      </w:r>
      <w:r w:rsidR="007A51AB">
        <w:rPr/>
        <w:t xml:space="preserve"> 8</w:t>
      </w:r>
      <w:r w:rsidR="00BB1F21">
        <w:rPr/>
        <w:t xml:space="preserve"> </w:t>
      </w:r>
      <w:r w:rsidR="00EB6F11">
        <w:rPr/>
        <w:t>English</w:t>
      </w:r>
    </w:p>
    <w:p w:rsidR="006C0B8C" w:rsidP="006C0B8C" w:rsidRDefault="00966FA6" w14:paraId="77FF1124" w14:textId="569DD4CB">
      <w:pPr>
        <w:pStyle w:val="DTCTopSubHeader"/>
      </w:pPr>
      <w:r w:rsidR="00966FA6">
        <w:rPr/>
        <w:t>Long Term Plan</w:t>
      </w:r>
      <w:r w:rsidR="007F5FA1">
        <w:rPr/>
        <w:t xml:space="preserve"> 2022/</w:t>
      </w:r>
      <w:r w:rsidR="003E7E68">
        <w:rPr/>
        <w:t xml:space="preserve">2023 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614"/>
        <w:gridCol w:w="1121"/>
        <w:gridCol w:w="1120"/>
        <w:gridCol w:w="1012"/>
        <w:gridCol w:w="1172"/>
        <w:gridCol w:w="1122"/>
        <w:gridCol w:w="1326"/>
        <w:gridCol w:w="1168"/>
        <w:gridCol w:w="1042"/>
        <w:gridCol w:w="1080"/>
        <w:gridCol w:w="1163"/>
        <w:gridCol w:w="1210"/>
        <w:gridCol w:w="1053"/>
        <w:gridCol w:w="1163"/>
      </w:tblGrid>
      <w:tr w:rsidR="003C4C6D" w:rsidTr="1E16A838" w14:paraId="3653570F" w14:textId="77777777">
        <w:trPr>
          <w:trHeight w:val="212"/>
        </w:trPr>
        <w:tc>
          <w:tcPr>
            <w:tcW w:w="615" w:type="dxa"/>
            <w:tcBorders>
              <w:top w:val="nil"/>
              <w:bottom w:val="single" w:color="002060" w:sz="12" w:space="0"/>
            </w:tcBorders>
            <w:tcMar/>
          </w:tcPr>
          <w:p w:rsidR="00DC6600" w:rsidP="00DC6600" w:rsidRDefault="00DC6600" w14:paraId="0F41873B" w14:textId="77777777">
            <w:pPr>
              <w:pStyle w:val="DTCTopSubHeader"/>
            </w:pPr>
          </w:p>
        </w:tc>
        <w:tc>
          <w:tcPr>
            <w:tcW w:w="1121" w:type="dxa"/>
            <w:tcBorders>
              <w:top w:val="nil"/>
              <w:bottom w:val="single" w:color="002060" w:sz="12" w:space="0"/>
            </w:tcBorders>
            <w:tcMar/>
            <w:vAlign w:val="center"/>
          </w:tcPr>
          <w:p w:rsidR="00DC6600" w:rsidP="00DC6600" w:rsidRDefault="00DC6600" w14:paraId="5FEDA8F1" w14:textId="647F11DE">
            <w:pPr>
              <w:pStyle w:val="DTCTableColHeader"/>
              <w:jc w:val="center"/>
            </w:pPr>
            <w:r>
              <w:t>Week 1</w:t>
            </w:r>
          </w:p>
        </w:tc>
        <w:tc>
          <w:tcPr>
            <w:tcW w:w="1120" w:type="dxa"/>
            <w:tcBorders>
              <w:top w:val="nil"/>
              <w:bottom w:val="single" w:color="002060" w:sz="12" w:space="0"/>
            </w:tcBorders>
            <w:tcMar/>
            <w:vAlign w:val="center"/>
          </w:tcPr>
          <w:p w:rsidR="00DC6600" w:rsidP="00DC6600" w:rsidRDefault="00DC6600" w14:paraId="3B76FC78" w14:textId="3A1E86A7">
            <w:pPr>
              <w:pStyle w:val="DTCTableColHeader"/>
              <w:jc w:val="center"/>
            </w:pPr>
            <w:r>
              <w:t>Week 2</w:t>
            </w:r>
          </w:p>
        </w:tc>
        <w:tc>
          <w:tcPr>
            <w:tcW w:w="1018" w:type="dxa"/>
            <w:tcBorders>
              <w:top w:val="nil"/>
              <w:bottom w:val="single" w:color="002060" w:sz="12" w:space="0"/>
            </w:tcBorders>
            <w:tcMar/>
            <w:vAlign w:val="center"/>
          </w:tcPr>
          <w:p w:rsidR="00DC6600" w:rsidP="00DC6600" w:rsidRDefault="00DC6600" w14:paraId="5EC0560B" w14:textId="3905858F">
            <w:pPr>
              <w:pStyle w:val="DTCTableColHeader"/>
              <w:jc w:val="center"/>
            </w:pPr>
            <w:r>
              <w:t>Week 3</w:t>
            </w:r>
          </w:p>
        </w:tc>
        <w:tc>
          <w:tcPr>
            <w:tcW w:w="1172" w:type="dxa"/>
            <w:tcBorders>
              <w:top w:val="nil"/>
              <w:bottom w:val="single" w:color="002060" w:sz="12" w:space="0"/>
            </w:tcBorders>
            <w:tcMar/>
            <w:vAlign w:val="center"/>
          </w:tcPr>
          <w:p w:rsidR="00DC6600" w:rsidP="00DC6600" w:rsidRDefault="00DC6600" w14:paraId="13B1C4A8" w14:textId="1F679DCD">
            <w:pPr>
              <w:pStyle w:val="DTCTableColHeader"/>
              <w:jc w:val="center"/>
            </w:pPr>
            <w:r>
              <w:t>Week 4</w:t>
            </w:r>
          </w:p>
        </w:tc>
        <w:tc>
          <w:tcPr>
            <w:tcW w:w="1148" w:type="dxa"/>
            <w:tcBorders>
              <w:top w:val="nil"/>
              <w:bottom w:val="single" w:color="002060" w:sz="12" w:space="0"/>
            </w:tcBorders>
            <w:tcMar/>
            <w:vAlign w:val="center"/>
          </w:tcPr>
          <w:p w:rsidR="00DC6600" w:rsidP="00DC6600" w:rsidRDefault="00DC6600" w14:paraId="25D220A6" w14:textId="3775506E">
            <w:pPr>
              <w:pStyle w:val="DTCTableColHeader"/>
              <w:jc w:val="center"/>
            </w:pPr>
            <w:r>
              <w:t>Week 5</w:t>
            </w:r>
          </w:p>
        </w:tc>
        <w:tc>
          <w:tcPr>
            <w:tcW w:w="1326" w:type="dxa"/>
            <w:tcBorders>
              <w:top w:val="nil"/>
              <w:bottom w:val="single" w:color="002060" w:sz="12" w:space="0"/>
            </w:tcBorders>
            <w:tcMar/>
            <w:vAlign w:val="center"/>
          </w:tcPr>
          <w:p w:rsidR="00DC6600" w:rsidP="00DC6600" w:rsidRDefault="00DC6600" w14:paraId="093B3BF4" w14:textId="272CF4AE">
            <w:pPr>
              <w:pStyle w:val="DTCTableColHeader"/>
              <w:jc w:val="center"/>
            </w:pPr>
            <w:r>
              <w:t>Week 6</w:t>
            </w:r>
          </w:p>
        </w:tc>
        <w:tc>
          <w:tcPr>
            <w:tcW w:w="1196" w:type="dxa"/>
            <w:tcBorders>
              <w:top w:val="nil"/>
              <w:bottom w:val="single" w:color="002060" w:sz="12" w:space="0"/>
            </w:tcBorders>
            <w:tcMar/>
            <w:vAlign w:val="center"/>
          </w:tcPr>
          <w:p w:rsidR="00DC6600" w:rsidP="00DC6600" w:rsidRDefault="00DC6600" w14:paraId="4077A33B" w14:textId="3B9D0ABE">
            <w:pPr>
              <w:pStyle w:val="DTCTableColHeader"/>
              <w:jc w:val="center"/>
            </w:pPr>
            <w:r>
              <w:t>Week 7</w:t>
            </w:r>
          </w:p>
        </w:tc>
        <w:tc>
          <w:tcPr>
            <w:tcW w:w="1045" w:type="dxa"/>
            <w:tcBorders>
              <w:top w:val="nil"/>
              <w:bottom w:val="single" w:color="002060" w:sz="12" w:space="0"/>
            </w:tcBorders>
            <w:tcMar/>
            <w:vAlign w:val="center"/>
          </w:tcPr>
          <w:p w:rsidR="00DC6600" w:rsidP="00DC6600" w:rsidRDefault="00DC6600" w14:paraId="48BDF2FD" w14:textId="504AE81D">
            <w:pPr>
              <w:pStyle w:val="DTCTableColHeader"/>
              <w:jc w:val="center"/>
            </w:pPr>
            <w:r>
              <w:t>Week 8</w:t>
            </w:r>
          </w:p>
        </w:tc>
        <w:tc>
          <w:tcPr>
            <w:tcW w:w="1082" w:type="dxa"/>
            <w:tcBorders>
              <w:top w:val="nil"/>
              <w:bottom w:val="single" w:color="002060" w:sz="12" w:space="0"/>
            </w:tcBorders>
            <w:tcMar/>
            <w:vAlign w:val="center"/>
          </w:tcPr>
          <w:p w:rsidR="00DC6600" w:rsidP="00DC6600" w:rsidRDefault="00DC6600" w14:paraId="3A1FA49C" w14:textId="701A8CCF">
            <w:pPr>
              <w:pStyle w:val="DTCTableColHeader"/>
              <w:jc w:val="center"/>
            </w:pPr>
            <w:r>
              <w:t>Week 9</w:t>
            </w:r>
          </w:p>
        </w:tc>
        <w:tc>
          <w:tcPr>
            <w:tcW w:w="1163" w:type="dxa"/>
            <w:tcBorders>
              <w:top w:val="nil"/>
              <w:bottom w:val="single" w:color="002060" w:sz="12" w:space="0"/>
            </w:tcBorders>
            <w:tcMar/>
            <w:vAlign w:val="center"/>
          </w:tcPr>
          <w:p w:rsidR="00DC6600" w:rsidP="00DC6600" w:rsidRDefault="00DC6600" w14:paraId="6AFAC033" w14:textId="12CFF7D4">
            <w:pPr>
              <w:pStyle w:val="DTCTableColHeader"/>
              <w:jc w:val="center"/>
            </w:pPr>
            <w:r>
              <w:t>Week 10</w:t>
            </w:r>
          </w:p>
        </w:tc>
        <w:tc>
          <w:tcPr>
            <w:tcW w:w="1210" w:type="dxa"/>
            <w:tcBorders>
              <w:top w:val="nil"/>
              <w:bottom w:val="single" w:color="002060" w:sz="12" w:space="0"/>
            </w:tcBorders>
            <w:tcMar/>
            <w:vAlign w:val="center"/>
          </w:tcPr>
          <w:p w:rsidR="00DC6600" w:rsidP="00DC6600" w:rsidRDefault="00DC6600" w14:paraId="30AC41F7" w14:textId="2DD4C243">
            <w:pPr>
              <w:pStyle w:val="DTCTableColHeader"/>
              <w:jc w:val="center"/>
            </w:pPr>
            <w:r>
              <w:t>Week 11</w:t>
            </w:r>
          </w:p>
        </w:tc>
        <w:tc>
          <w:tcPr>
            <w:tcW w:w="1075" w:type="dxa"/>
            <w:tcBorders>
              <w:top w:val="nil"/>
              <w:bottom w:val="single" w:color="002060" w:sz="12" w:space="0"/>
            </w:tcBorders>
            <w:tcMar/>
            <w:vAlign w:val="center"/>
          </w:tcPr>
          <w:p w:rsidR="00DC6600" w:rsidP="00DC6600" w:rsidRDefault="00DC6600" w14:paraId="5B6B67B0" w14:textId="24F042FB">
            <w:pPr>
              <w:pStyle w:val="DTCTableColHeader"/>
              <w:jc w:val="center"/>
            </w:pPr>
            <w:r>
              <w:t>Week 12</w:t>
            </w:r>
          </w:p>
        </w:tc>
        <w:tc>
          <w:tcPr>
            <w:tcW w:w="1075" w:type="dxa"/>
            <w:tcBorders>
              <w:top w:val="nil"/>
              <w:bottom w:val="single" w:color="002060" w:sz="12" w:space="0"/>
            </w:tcBorders>
            <w:tcMar/>
            <w:vAlign w:val="center"/>
          </w:tcPr>
          <w:p w:rsidR="00DC6600" w:rsidP="00DC6600" w:rsidRDefault="00DC6600" w14:paraId="4275A54D" w14:textId="165A0829">
            <w:pPr>
              <w:pStyle w:val="DTCTableColHeader"/>
              <w:jc w:val="center"/>
            </w:pPr>
            <w:r>
              <w:t>Week 13</w:t>
            </w:r>
          </w:p>
        </w:tc>
      </w:tr>
      <w:tr w:rsidRPr="00966FA6" w:rsidR="004D4551" w:rsidTr="1E16A838" w14:paraId="4E884517" w14:textId="77777777">
        <w:trPr>
          <w:trHeight w:val="85"/>
        </w:trPr>
        <w:tc>
          <w:tcPr>
            <w:tcW w:w="615" w:type="dxa"/>
            <w:vMerge w:val="restart"/>
            <w:tcBorders>
              <w:top w:val="single" w:color="002060" w:sz="12" w:space="0"/>
              <w:bottom w:val="single" w:color="002060" w:sz="4" w:space="0"/>
            </w:tcBorders>
            <w:tcMar/>
            <w:textDirection w:val="btLr"/>
          </w:tcPr>
          <w:p w:rsidR="004D4551" w:rsidP="004D4551" w:rsidRDefault="004D4551" w14:paraId="363FBD5B" w14:textId="77777777">
            <w:pPr>
              <w:pStyle w:val="DTCTableRowHeader"/>
              <w:jc w:val="center"/>
            </w:pPr>
            <w:r>
              <w:t>Cycle 1</w:t>
            </w:r>
          </w:p>
        </w:tc>
        <w:tc>
          <w:tcPr>
            <w:tcW w:w="1121" w:type="dxa"/>
            <w:tcBorders>
              <w:top w:val="single" w:color="002060" w:sz="12" w:space="0"/>
              <w:bottom w:val="single" w:color="002060" w:sz="4" w:space="0"/>
            </w:tcBorders>
            <w:tcMar/>
          </w:tcPr>
          <w:p w:rsidRPr="005779EB" w:rsidR="004D4551" w:rsidP="062FB5C3" w:rsidRDefault="004D4551" w14:paraId="46501CE8" w14:textId="7BA87D1F">
            <w:pPr>
              <w:pStyle w:val="DTCTableText"/>
              <w:jc w:val="center"/>
              <w:rPr>
                <w:b w:val="1"/>
                <w:bCs w:val="1"/>
                <w:sz w:val="16"/>
                <w:szCs w:val="16"/>
              </w:rPr>
            </w:pPr>
            <w:r w:rsidRPr="062FB5C3" w:rsidR="004D4551">
              <w:rPr>
                <w:b w:val="1"/>
                <w:bCs w:val="1"/>
                <w:sz w:val="16"/>
                <w:szCs w:val="16"/>
              </w:rPr>
              <w:t>W/C 5/09</w:t>
            </w:r>
          </w:p>
        </w:tc>
        <w:tc>
          <w:tcPr>
            <w:tcW w:w="1120" w:type="dxa"/>
            <w:tcBorders>
              <w:top w:val="single" w:color="002060" w:sz="12" w:space="0"/>
              <w:bottom w:val="single" w:color="002060" w:sz="4" w:space="0"/>
            </w:tcBorders>
            <w:tcMar/>
            <w:vAlign w:val="center"/>
          </w:tcPr>
          <w:p w:rsidRPr="005779EB" w:rsidR="004D4551" w:rsidP="062FB5C3" w:rsidRDefault="004D4551" w14:paraId="0A71C9C0" w14:textId="3C4B814F">
            <w:pPr>
              <w:pStyle w:val="DTCTableText"/>
              <w:jc w:val="center"/>
              <w:rPr>
                <w:b w:val="1"/>
                <w:bCs w:val="1"/>
                <w:sz w:val="16"/>
                <w:szCs w:val="16"/>
              </w:rPr>
            </w:pPr>
            <w:r w:rsidRPr="062FB5C3" w:rsidR="004D4551">
              <w:rPr>
                <w:b w:val="1"/>
                <w:bCs w:val="1"/>
                <w:sz w:val="16"/>
                <w:szCs w:val="16"/>
              </w:rPr>
              <w:t>W/C 12/09</w:t>
            </w:r>
          </w:p>
        </w:tc>
        <w:tc>
          <w:tcPr>
            <w:tcW w:w="1018" w:type="dxa"/>
            <w:tcBorders>
              <w:top w:val="single" w:color="002060" w:sz="12" w:space="0"/>
              <w:bottom w:val="single" w:color="002060" w:sz="4" w:space="0"/>
            </w:tcBorders>
            <w:tcMar/>
            <w:vAlign w:val="center"/>
          </w:tcPr>
          <w:p w:rsidRPr="005779EB" w:rsidR="004D4551" w:rsidP="062FB5C3" w:rsidRDefault="004D4551" w14:paraId="4A557994" w14:textId="305416CA">
            <w:pPr>
              <w:pStyle w:val="DTCTableText"/>
              <w:jc w:val="center"/>
              <w:rPr>
                <w:b w:val="1"/>
                <w:bCs w:val="1"/>
                <w:sz w:val="16"/>
                <w:szCs w:val="16"/>
              </w:rPr>
            </w:pPr>
            <w:r w:rsidRPr="062FB5C3" w:rsidR="004D4551">
              <w:rPr>
                <w:b w:val="1"/>
                <w:bCs w:val="1"/>
                <w:sz w:val="16"/>
                <w:szCs w:val="16"/>
              </w:rPr>
              <w:t>W/C 19/09</w:t>
            </w:r>
          </w:p>
        </w:tc>
        <w:tc>
          <w:tcPr>
            <w:tcW w:w="1172" w:type="dxa"/>
            <w:tcBorders>
              <w:top w:val="single" w:color="002060" w:sz="12" w:space="0"/>
              <w:bottom w:val="single" w:color="002060" w:sz="4" w:space="0"/>
            </w:tcBorders>
            <w:tcMar/>
            <w:vAlign w:val="center"/>
          </w:tcPr>
          <w:p w:rsidRPr="005779EB" w:rsidR="004D4551" w:rsidP="062FB5C3" w:rsidRDefault="004D4551" w14:paraId="4C2610C3" w14:textId="452DBB53">
            <w:pPr>
              <w:pStyle w:val="DTCTableText"/>
              <w:jc w:val="center"/>
              <w:rPr>
                <w:b w:val="1"/>
                <w:bCs w:val="1"/>
                <w:sz w:val="16"/>
                <w:szCs w:val="16"/>
              </w:rPr>
            </w:pPr>
            <w:r w:rsidRPr="062FB5C3" w:rsidR="004D4551">
              <w:rPr>
                <w:b w:val="1"/>
                <w:bCs w:val="1"/>
                <w:sz w:val="16"/>
                <w:szCs w:val="16"/>
              </w:rPr>
              <w:t>W/C 26/09</w:t>
            </w:r>
          </w:p>
        </w:tc>
        <w:tc>
          <w:tcPr>
            <w:tcW w:w="1148" w:type="dxa"/>
            <w:tcBorders>
              <w:top w:val="single" w:color="002060" w:sz="12" w:space="0"/>
              <w:bottom w:val="single" w:color="002060" w:sz="4" w:space="0"/>
            </w:tcBorders>
            <w:tcMar/>
            <w:vAlign w:val="center"/>
          </w:tcPr>
          <w:p w:rsidRPr="005779EB" w:rsidR="004D4551" w:rsidP="062FB5C3" w:rsidRDefault="004D4551" w14:paraId="6B5DD531" w14:textId="0A63E032">
            <w:pPr>
              <w:pStyle w:val="DTCTableText"/>
              <w:jc w:val="center"/>
              <w:rPr>
                <w:b w:val="1"/>
                <w:bCs w:val="1"/>
                <w:sz w:val="16"/>
                <w:szCs w:val="16"/>
              </w:rPr>
            </w:pPr>
            <w:r w:rsidRPr="062FB5C3" w:rsidR="004D4551">
              <w:rPr>
                <w:b w:val="1"/>
                <w:bCs w:val="1"/>
                <w:sz w:val="16"/>
                <w:szCs w:val="16"/>
              </w:rPr>
              <w:t>W/C 3/10</w:t>
            </w:r>
          </w:p>
        </w:tc>
        <w:tc>
          <w:tcPr>
            <w:tcW w:w="1326" w:type="dxa"/>
            <w:tcBorders>
              <w:top w:val="single" w:color="002060" w:sz="12" w:space="0"/>
              <w:bottom w:val="single" w:color="002060" w:sz="4" w:space="0"/>
            </w:tcBorders>
            <w:tcMar/>
            <w:vAlign w:val="center"/>
          </w:tcPr>
          <w:p w:rsidRPr="005779EB" w:rsidR="004D4551" w:rsidP="062FB5C3" w:rsidRDefault="004D4551" w14:paraId="09C8962A" w14:textId="480E60CE">
            <w:pPr>
              <w:pStyle w:val="DTCTableText"/>
              <w:jc w:val="center"/>
              <w:rPr>
                <w:b w:val="1"/>
                <w:bCs w:val="1"/>
                <w:sz w:val="16"/>
                <w:szCs w:val="16"/>
              </w:rPr>
            </w:pPr>
            <w:r w:rsidRPr="062FB5C3" w:rsidR="004D4551">
              <w:rPr>
                <w:b w:val="1"/>
                <w:bCs w:val="1"/>
                <w:sz w:val="16"/>
                <w:szCs w:val="16"/>
              </w:rPr>
              <w:t>W/C 10/10</w:t>
            </w:r>
          </w:p>
        </w:tc>
        <w:tc>
          <w:tcPr>
            <w:tcW w:w="1196" w:type="dxa"/>
            <w:tcBorders>
              <w:top w:val="single" w:color="002060" w:sz="12" w:space="0"/>
              <w:bottom w:val="single" w:color="002060" w:sz="4" w:space="0"/>
            </w:tcBorders>
            <w:tcMar/>
            <w:vAlign w:val="center"/>
          </w:tcPr>
          <w:p w:rsidRPr="005779EB" w:rsidR="004D4551" w:rsidP="062FB5C3" w:rsidRDefault="004D4551" w14:paraId="6F358952" w14:textId="499166A5">
            <w:pPr>
              <w:pStyle w:val="DTCTableText"/>
              <w:jc w:val="center"/>
              <w:rPr>
                <w:b w:val="1"/>
                <w:bCs w:val="1"/>
                <w:sz w:val="16"/>
                <w:szCs w:val="16"/>
              </w:rPr>
            </w:pPr>
            <w:r w:rsidRPr="062FB5C3" w:rsidR="004D4551">
              <w:rPr>
                <w:b w:val="1"/>
                <w:bCs w:val="1"/>
                <w:sz w:val="16"/>
                <w:szCs w:val="16"/>
              </w:rPr>
              <w:t>W/C 17/10</w:t>
            </w:r>
          </w:p>
        </w:tc>
        <w:tc>
          <w:tcPr>
            <w:tcW w:w="1045" w:type="dxa"/>
            <w:tcBorders>
              <w:top w:val="single" w:color="002060" w:sz="12" w:space="0"/>
              <w:bottom w:val="single" w:color="002060" w:sz="4" w:space="0"/>
              <w:right w:val="single" w:color="002060" w:sz="12" w:space="0"/>
            </w:tcBorders>
            <w:tcMar/>
            <w:vAlign w:val="center"/>
          </w:tcPr>
          <w:p w:rsidRPr="005779EB" w:rsidR="004D4551" w:rsidP="062FB5C3" w:rsidRDefault="004D4551" w14:paraId="73E1F43D" w14:textId="2B4D9782">
            <w:pPr>
              <w:pStyle w:val="DTCTableText"/>
              <w:jc w:val="center"/>
              <w:rPr>
                <w:b w:val="1"/>
                <w:bCs w:val="1"/>
                <w:sz w:val="16"/>
                <w:szCs w:val="16"/>
              </w:rPr>
            </w:pPr>
            <w:r w:rsidRPr="062FB5C3" w:rsidR="004D4551">
              <w:rPr>
                <w:b w:val="1"/>
                <w:bCs w:val="1"/>
                <w:sz w:val="16"/>
                <w:szCs w:val="16"/>
              </w:rPr>
              <w:t>W/C 31/10</w:t>
            </w:r>
          </w:p>
        </w:tc>
        <w:tc>
          <w:tcPr>
            <w:tcW w:w="1082" w:type="dxa"/>
            <w:tcBorders>
              <w:top w:val="single" w:color="002060" w:sz="12" w:space="0"/>
              <w:left w:val="single" w:color="002060" w:sz="12" w:space="0"/>
              <w:bottom w:val="single" w:color="002060" w:sz="4" w:space="0"/>
            </w:tcBorders>
            <w:tcMar/>
            <w:vAlign w:val="center"/>
          </w:tcPr>
          <w:p w:rsidRPr="005779EB" w:rsidR="004D4551" w:rsidP="004D4551" w:rsidRDefault="004D4551" w14:paraId="3E63C644" w14:textId="5240C203">
            <w:pPr>
              <w:pStyle w:val="DTCTableText"/>
              <w:jc w:val="center"/>
              <w:rPr>
                <w:b/>
                <w:sz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7/11</w:t>
            </w:r>
          </w:p>
        </w:tc>
        <w:tc>
          <w:tcPr>
            <w:tcW w:w="1163" w:type="dxa"/>
            <w:tcBorders>
              <w:top w:val="single" w:color="002060" w:sz="12" w:space="0"/>
              <w:bottom w:val="single" w:color="002060" w:sz="4" w:space="0"/>
            </w:tcBorders>
            <w:tcMar/>
            <w:vAlign w:val="center"/>
          </w:tcPr>
          <w:p w:rsidRPr="005779EB" w:rsidR="004D4551" w:rsidP="004D4551" w:rsidRDefault="004D4551" w14:paraId="14B9ED28" w14:textId="0A3CEBB0">
            <w:pPr>
              <w:pStyle w:val="DTCTableText"/>
              <w:jc w:val="center"/>
              <w:rPr>
                <w:b/>
                <w:sz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14/11</w:t>
            </w:r>
          </w:p>
        </w:tc>
        <w:tc>
          <w:tcPr>
            <w:tcW w:w="1210" w:type="dxa"/>
            <w:tcBorders>
              <w:top w:val="single" w:color="002060" w:sz="12" w:space="0"/>
              <w:bottom w:val="single" w:color="002060" w:sz="4" w:space="0"/>
            </w:tcBorders>
            <w:tcMar/>
            <w:vAlign w:val="center"/>
          </w:tcPr>
          <w:p w:rsidRPr="005779EB" w:rsidR="004D4551" w:rsidP="004D4551" w:rsidRDefault="004D4551" w14:paraId="3BCBD1D3" w14:textId="1F0C4BD1">
            <w:pPr>
              <w:pStyle w:val="DTCTableText"/>
              <w:jc w:val="center"/>
              <w:rPr>
                <w:b/>
                <w:sz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21/11</w:t>
            </w:r>
          </w:p>
        </w:tc>
        <w:tc>
          <w:tcPr>
            <w:tcW w:w="1075" w:type="dxa"/>
            <w:tcBorders>
              <w:top w:val="single" w:color="002060" w:sz="12" w:space="0"/>
              <w:bottom w:val="single" w:color="002060" w:sz="4" w:space="0"/>
            </w:tcBorders>
            <w:tcMar/>
            <w:vAlign w:val="center"/>
          </w:tcPr>
          <w:p w:rsidRPr="005779EB" w:rsidR="004D4551" w:rsidP="004D4551" w:rsidRDefault="004D4551" w14:paraId="153D71A2" w14:textId="7016C476">
            <w:pPr>
              <w:pStyle w:val="DTCTableText"/>
              <w:jc w:val="center"/>
              <w:rPr>
                <w:b/>
                <w:sz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28/11</w:t>
            </w:r>
          </w:p>
        </w:tc>
        <w:tc>
          <w:tcPr>
            <w:tcW w:w="1075" w:type="dxa"/>
            <w:tcBorders>
              <w:top w:val="single" w:color="002060" w:sz="12" w:space="0"/>
              <w:bottom w:val="single" w:color="002060" w:sz="4" w:space="0"/>
            </w:tcBorders>
            <w:tcMar/>
            <w:vAlign w:val="center"/>
          </w:tcPr>
          <w:p w:rsidRPr="005779EB" w:rsidR="004D4551" w:rsidP="004D4551" w:rsidRDefault="004D4551" w14:paraId="713D0F7E" w14:textId="0D72D5EE">
            <w:pPr>
              <w:pStyle w:val="DTCTableText"/>
              <w:jc w:val="center"/>
              <w:rPr>
                <w:b/>
                <w:sz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5/12</w:t>
            </w:r>
          </w:p>
        </w:tc>
      </w:tr>
      <w:tr w:rsidRPr="00966FA6" w:rsidR="004D4551" w:rsidTr="1E16A838" w14:paraId="12E4DE52" w14:textId="77777777">
        <w:trPr>
          <w:trHeight w:val="85"/>
        </w:trPr>
        <w:tc>
          <w:tcPr>
            <w:tcW w:w="615" w:type="dxa"/>
            <w:vMerge/>
            <w:tcBorders/>
            <w:tcMar/>
            <w:textDirection w:val="btLr"/>
          </w:tcPr>
          <w:p w:rsidR="004D4551" w:rsidP="004D4551" w:rsidRDefault="004D4551" w14:paraId="5CCF67FC" w14:textId="77777777">
            <w:pPr>
              <w:pStyle w:val="DTCTableRowHeader"/>
              <w:jc w:val="center"/>
            </w:pPr>
          </w:p>
        </w:tc>
        <w:tc>
          <w:tcPr>
            <w:tcW w:w="1121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7F5FA1" w:rsidR="004D4551" w:rsidP="004D4551" w:rsidRDefault="004D4551" w14:paraId="1BD50637" w14:textId="6CB29B12">
            <w:pPr>
              <w:pStyle w:val="NoSpacing"/>
              <w:jc w:val="center"/>
              <w:rPr>
                <w:b/>
                <w:i/>
                <w:sz w:val="12"/>
                <w:szCs w:val="12"/>
              </w:rPr>
            </w:pPr>
            <w:r w:rsidRPr="7A49C8E5">
              <w:rPr>
                <w:rFonts w:ascii="Calibri" w:hAnsi="Calibri" w:eastAsia="DengXian"/>
                <w:i/>
                <w:iCs/>
                <w:color w:val="002060"/>
                <w:sz w:val="16"/>
                <w:szCs w:val="16"/>
              </w:rPr>
              <w:t>INSET 1</w:t>
            </w:r>
            <w:r w:rsidRPr="7A49C8E5">
              <w:rPr>
                <w:rFonts w:ascii="Calibri" w:hAnsi="Calibri" w:eastAsia="DengXian"/>
                <w:i/>
                <w:iCs/>
                <w:color w:val="002060"/>
                <w:sz w:val="16"/>
                <w:szCs w:val="16"/>
                <w:vertAlign w:val="superscript"/>
              </w:rPr>
              <w:t>st</w:t>
            </w:r>
            <w:r w:rsidRPr="7A49C8E5">
              <w:rPr>
                <w:rFonts w:ascii="Calibri" w:hAnsi="Calibri" w:eastAsia="DengXian"/>
                <w:i/>
                <w:iCs/>
                <w:color w:val="002060"/>
                <w:sz w:val="16"/>
                <w:szCs w:val="16"/>
              </w:rPr>
              <w:t xml:space="preserve"> / 2nd</w:t>
            </w:r>
          </w:p>
        </w:tc>
        <w:tc>
          <w:tcPr>
            <w:tcW w:w="1120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7F5FA1" w:rsidR="004D4551" w:rsidP="004D4551" w:rsidRDefault="004D4551" w14:paraId="565C3363" w14:textId="1AF3F096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18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7F5FA1" w:rsidR="004D4551" w:rsidP="004D4551" w:rsidRDefault="004D4551" w14:paraId="2A2C3AC7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172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7F5FA1" w:rsidR="004D4551" w:rsidP="004D4551" w:rsidRDefault="004D4551" w14:paraId="7DD7A7A6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148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7F5FA1" w:rsidR="004D4551" w:rsidP="004D4551" w:rsidRDefault="004D4551" w14:paraId="554796D2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326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7F5FA1" w:rsidR="004D4551" w:rsidP="004D4551" w:rsidRDefault="004D4551" w14:paraId="3671D885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196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7F5FA1" w:rsidR="004D4551" w:rsidP="004D4551" w:rsidRDefault="004D4551" w14:paraId="488C452D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45" w:type="dxa"/>
            <w:tcBorders>
              <w:top w:val="single" w:color="002060" w:sz="4" w:space="0"/>
              <w:bottom w:val="single" w:color="002060" w:sz="4" w:space="0"/>
              <w:right w:val="single" w:color="002060" w:sz="12" w:space="0"/>
            </w:tcBorders>
            <w:tcMar/>
            <w:vAlign w:val="center"/>
          </w:tcPr>
          <w:p w:rsidRPr="007F5FA1" w:rsidR="004D4551" w:rsidP="004D4551" w:rsidRDefault="004D4551" w14:paraId="4846A78A" w14:textId="08B15DCF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82" w:type="dxa"/>
            <w:tcBorders>
              <w:top w:val="single" w:color="002060" w:sz="4" w:space="0"/>
              <w:left w:val="single" w:color="002060" w:sz="12" w:space="0"/>
              <w:bottom w:val="single" w:color="002060" w:sz="4" w:space="0"/>
            </w:tcBorders>
            <w:tcMar/>
            <w:vAlign w:val="center"/>
          </w:tcPr>
          <w:p w:rsidRPr="007F5FA1" w:rsidR="004D4551" w:rsidP="004D4551" w:rsidRDefault="004D4551" w14:paraId="59962AF4" w14:textId="1B616577">
            <w:pPr>
              <w:pStyle w:val="NoSpacing"/>
              <w:jc w:val="center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63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7F5FA1" w:rsidR="004D4551" w:rsidP="1E16A838" w:rsidRDefault="004D4551" w14:paraId="70FAB9F7" w14:textId="6AAE66BF">
            <w:pPr>
              <w:pStyle w:val="NoSpacing"/>
              <w:jc w:val="center"/>
              <w:rPr>
                <w:i w:val="1"/>
                <w:iCs w:val="1"/>
                <w:sz w:val="12"/>
                <w:szCs w:val="12"/>
              </w:rPr>
            </w:pPr>
            <w:r w:rsidRPr="1E16A838" w:rsidR="004D4551">
              <w:rPr>
                <w:i w:val="1"/>
                <w:iCs w:val="1"/>
                <w:sz w:val="16"/>
                <w:szCs w:val="16"/>
              </w:rPr>
              <w:t xml:space="preserve">Data/Planning Days </w:t>
            </w:r>
            <w:r w:rsidRPr="1E16A838" w:rsidR="004D4551">
              <w:rPr>
                <w:i w:val="1"/>
                <w:iCs w:val="1"/>
                <w:sz w:val="16"/>
                <w:szCs w:val="16"/>
              </w:rPr>
              <w:t>1</w:t>
            </w:r>
            <w:r w:rsidRPr="1E16A838" w:rsidR="4EA6E127">
              <w:rPr>
                <w:i w:val="1"/>
                <w:iCs w:val="1"/>
                <w:sz w:val="16"/>
                <w:szCs w:val="16"/>
              </w:rPr>
              <w:t>7</w:t>
            </w:r>
            <w:r w:rsidRPr="1E16A838" w:rsidR="004D4551">
              <w:rPr>
                <w:i w:val="1"/>
                <w:iCs w:val="1"/>
                <w:sz w:val="16"/>
                <w:szCs w:val="16"/>
              </w:rPr>
              <w:t>th/</w:t>
            </w:r>
            <w:r w:rsidRPr="1E16A838" w:rsidR="004D4551">
              <w:rPr>
                <w:i w:val="1"/>
                <w:iCs w:val="1"/>
                <w:sz w:val="16"/>
                <w:szCs w:val="16"/>
              </w:rPr>
              <w:t>1</w:t>
            </w:r>
            <w:r w:rsidRPr="1E16A838" w:rsidR="5E74D58E">
              <w:rPr>
                <w:i w:val="1"/>
                <w:iCs w:val="1"/>
                <w:sz w:val="16"/>
                <w:szCs w:val="16"/>
              </w:rPr>
              <w:t>8</w:t>
            </w:r>
            <w:r w:rsidRPr="1E16A838" w:rsidR="004D4551">
              <w:rPr>
                <w:i w:val="1"/>
                <w:iCs w:val="1"/>
                <w:sz w:val="16"/>
                <w:szCs w:val="16"/>
              </w:rPr>
              <w:t>th</w:t>
            </w:r>
          </w:p>
        </w:tc>
        <w:tc>
          <w:tcPr>
            <w:tcW w:w="1210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7F5FA1" w:rsidR="004D4551" w:rsidP="004D4551" w:rsidRDefault="004D4551" w14:paraId="5DBD2513" w14:textId="4DB525B9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7F5FA1" w:rsidR="004D4551" w:rsidP="004D4551" w:rsidRDefault="004D4551" w14:paraId="3C443CEB" w14:textId="0C99F0A3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7F5FA1" w:rsidR="004D4551" w:rsidP="004D4551" w:rsidRDefault="004D4551" w14:paraId="20E1D63E" w14:textId="4A9F2B59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</w:tr>
      <w:tr w:rsidRPr="00966FA6" w:rsidR="003C4C6D" w:rsidTr="1E16A838" w14:paraId="457521F1" w14:textId="77777777">
        <w:trPr>
          <w:cantSplit/>
          <w:trHeight w:val="1779"/>
        </w:trPr>
        <w:tc>
          <w:tcPr>
            <w:tcW w:w="615" w:type="dxa"/>
            <w:vMerge/>
            <w:tcBorders/>
            <w:tcMar/>
            <w:textDirection w:val="btLr"/>
          </w:tcPr>
          <w:p w:rsidR="0061198F" w:rsidP="0061198F" w:rsidRDefault="0061198F" w14:paraId="7131A270" w14:textId="77777777">
            <w:pPr>
              <w:pStyle w:val="DTCTableRowHeader"/>
              <w:spacing w:before="0"/>
              <w:jc w:val="center"/>
            </w:pPr>
          </w:p>
        </w:tc>
        <w:tc>
          <w:tcPr>
            <w:tcW w:w="1121" w:type="dxa"/>
            <w:tcBorders>
              <w:top w:val="single" w:color="002060" w:sz="4" w:space="0"/>
              <w:bottom w:val="single" w:color="002060" w:sz="12" w:space="0"/>
            </w:tcBorders>
            <w:tcMar/>
          </w:tcPr>
          <w:p w:rsidRPr="00835BE3" w:rsidR="0061198F" w:rsidP="0061198F" w:rsidRDefault="0061198F" w14:paraId="19077B5C" w14:textId="77777777">
            <w:pPr>
              <w:spacing w:before="40" w:after="40"/>
              <w:rPr>
                <w:bCs/>
                <w:sz w:val="14"/>
                <w:szCs w:val="14"/>
              </w:rPr>
            </w:pPr>
          </w:p>
          <w:p w:rsidR="0061198F" w:rsidP="0061198F" w:rsidRDefault="0061198F" w14:paraId="12681E0C" w14:textId="77777777">
            <w:pPr>
              <w:pStyle w:val="DTCTableText"/>
              <w:spacing w:before="0" w:after="0"/>
            </w:pPr>
          </w:p>
        </w:tc>
        <w:tc>
          <w:tcPr>
            <w:tcW w:w="1120" w:type="dxa"/>
            <w:tcBorders>
              <w:top w:val="single" w:color="002060" w:sz="4" w:space="0"/>
              <w:bottom w:val="single" w:color="002060" w:sz="12" w:space="0"/>
            </w:tcBorders>
            <w:tcMar/>
          </w:tcPr>
          <w:p w:rsidR="0061198F" w:rsidP="004D4551" w:rsidRDefault="0061198F" w14:paraId="38903845" w14:textId="32B07FD5">
            <w:pPr>
              <w:spacing w:before="40" w:after="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</w:t>
            </w:r>
            <w:r w:rsidRPr="00DC6600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>
              <w:rPr>
                <w:b/>
                <w:bCs/>
                <w:sz w:val="14"/>
                <w:szCs w:val="14"/>
              </w:rPr>
              <w:t xml:space="preserve"> Century Voices: Poverty</w:t>
            </w:r>
          </w:p>
          <w:p w:rsidR="0061198F" w:rsidP="004D4551" w:rsidRDefault="0061198F" w14:paraId="4DD6D7E6" w14:textId="77777777">
            <w:pPr>
              <w:spacing w:before="40" w:after="40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What was the 19</w:t>
            </w:r>
            <w:r w:rsidRPr="00DC6600">
              <w:rPr>
                <w:bCs/>
                <w:sz w:val="14"/>
                <w:szCs w:val="14"/>
                <w:vertAlign w:val="superscript"/>
              </w:rPr>
              <w:t>th</w:t>
            </w:r>
            <w:r>
              <w:rPr>
                <w:bCs/>
                <w:sz w:val="14"/>
                <w:szCs w:val="14"/>
              </w:rPr>
              <w:t xml:space="preserve"> Century like?</w:t>
            </w:r>
          </w:p>
          <w:p w:rsidRPr="00C82143" w:rsidR="0061198F" w:rsidP="004D4551" w:rsidRDefault="0061198F" w14:paraId="710B02C5" w14:textId="1301F9BF">
            <w:pPr>
              <w:spacing w:before="40" w:after="4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18" w:type="dxa"/>
            <w:tcBorders>
              <w:top w:val="single" w:color="002060" w:sz="4" w:space="0"/>
              <w:bottom w:val="single" w:color="002060" w:sz="12" w:space="0"/>
            </w:tcBorders>
            <w:tcMar/>
          </w:tcPr>
          <w:p w:rsidR="0061198F" w:rsidP="004D4551" w:rsidRDefault="0061198F" w14:paraId="5B574A88" w14:textId="77777777">
            <w:pPr>
              <w:spacing w:before="40" w:after="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</w:t>
            </w:r>
            <w:r w:rsidRPr="00DC6600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>
              <w:rPr>
                <w:b/>
                <w:bCs/>
                <w:sz w:val="14"/>
                <w:szCs w:val="14"/>
              </w:rPr>
              <w:t xml:space="preserve"> Century Voices: Poverty</w:t>
            </w:r>
          </w:p>
          <w:p w:rsidRPr="00C82143" w:rsidR="0061198F" w:rsidP="004D4551" w:rsidRDefault="0061198F" w14:paraId="67C0CC43" w14:textId="4F2310DC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‘</w:t>
            </w:r>
            <w:proofErr w:type="gramStart"/>
            <w:r>
              <w:rPr>
                <w:bCs/>
                <w:sz w:val="14"/>
                <w:szCs w:val="14"/>
              </w:rPr>
              <w:t>the</w:t>
            </w:r>
            <w:proofErr w:type="gramEnd"/>
            <w:r>
              <w:rPr>
                <w:bCs/>
                <w:sz w:val="14"/>
                <w:szCs w:val="14"/>
              </w:rPr>
              <w:t xml:space="preserve"> orphan in 19</w:t>
            </w:r>
            <w:r w:rsidRPr="00DC6600">
              <w:rPr>
                <w:bCs/>
                <w:sz w:val="14"/>
                <w:szCs w:val="14"/>
                <w:vertAlign w:val="superscript"/>
              </w:rPr>
              <w:t>th</w:t>
            </w:r>
            <w:r>
              <w:rPr>
                <w:bCs/>
                <w:sz w:val="14"/>
                <w:szCs w:val="14"/>
              </w:rPr>
              <w:t xml:space="preserve"> Century literature’ Great Expectations:</w:t>
            </w:r>
            <w:r w:rsidR="004D4551">
              <w:rPr>
                <w:bCs/>
                <w:sz w:val="14"/>
                <w:szCs w:val="14"/>
              </w:rPr>
              <w:t xml:space="preserve"> analysing structural decisions. Reading checkpoint</w:t>
            </w:r>
          </w:p>
        </w:tc>
        <w:tc>
          <w:tcPr>
            <w:tcW w:w="1172" w:type="dxa"/>
            <w:tcBorders>
              <w:top w:val="single" w:color="002060" w:sz="4" w:space="0"/>
              <w:bottom w:val="single" w:color="002060" w:sz="12" w:space="0"/>
            </w:tcBorders>
            <w:tcMar/>
          </w:tcPr>
          <w:p w:rsidR="0061198F" w:rsidP="004D4551" w:rsidRDefault="0061198F" w14:paraId="48DE5477" w14:textId="77777777">
            <w:pPr>
              <w:spacing w:before="40" w:after="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</w:t>
            </w:r>
            <w:r w:rsidRPr="00DC6600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>
              <w:rPr>
                <w:b/>
                <w:bCs/>
                <w:sz w:val="14"/>
                <w:szCs w:val="14"/>
              </w:rPr>
              <w:t xml:space="preserve"> Century Voices: Poverty</w:t>
            </w:r>
          </w:p>
          <w:p w:rsidRPr="001D3C7E" w:rsidR="0061198F" w:rsidP="004D4551" w:rsidRDefault="0061198F" w14:paraId="145B3BC4" w14:textId="77777777">
            <w:pPr>
              <w:spacing w:before="40" w:after="40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Dickens and societal issues/analysing Dickens’ use of language in Oliver Twist (reading checkpoint and extended DIRT opportunity)</w:t>
            </w:r>
          </w:p>
          <w:p w:rsidRPr="00C82143" w:rsidR="0061198F" w:rsidP="004D4551" w:rsidRDefault="0061198F" w14:paraId="61516495" w14:textId="69BC2457">
            <w:pPr>
              <w:spacing w:before="40" w:after="4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48" w:type="dxa"/>
            <w:tcBorders>
              <w:top w:val="single" w:color="002060" w:sz="4" w:space="0"/>
              <w:bottom w:val="single" w:color="002060" w:sz="12" w:space="0"/>
            </w:tcBorders>
            <w:tcMar/>
          </w:tcPr>
          <w:p w:rsidR="0061198F" w:rsidP="004D4551" w:rsidRDefault="0061198F" w14:paraId="1279EB54" w14:textId="77777777">
            <w:pPr>
              <w:spacing w:before="40" w:after="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</w:t>
            </w:r>
            <w:r w:rsidRPr="00DC6600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>
              <w:rPr>
                <w:b/>
                <w:bCs/>
                <w:sz w:val="14"/>
                <w:szCs w:val="14"/>
              </w:rPr>
              <w:t xml:space="preserve"> Century Voices: Poverty</w:t>
            </w:r>
          </w:p>
          <w:p w:rsidRPr="001D3C7E" w:rsidR="0061198F" w:rsidP="004D4551" w:rsidRDefault="0061198F" w14:paraId="6A45A278" w14:textId="77777777">
            <w:pPr>
              <w:spacing w:before="40" w:after="40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Dickens and authorial intention in Oliver Twist</w:t>
            </w:r>
          </w:p>
          <w:p w:rsidR="0061198F" w:rsidP="004D4551" w:rsidRDefault="0061198F" w14:paraId="0C76D533" w14:textId="77777777">
            <w:pPr>
              <w:spacing w:before="40" w:after="40"/>
              <w:rPr>
                <w:b/>
                <w:bCs/>
                <w:sz w:val="14"/>
                <w:szCs w:val="14"/>
              </w:rPr>
            </w:pPr>
          </w:p>
          <w:p w:rsidRPr="00966FA6" w:rsidR="0061198F" w:rsidP="004D4551" w:rsidRDefault="0061198F" w14:paraId="76FBEF6F" w14:textId="0B107C36">
            <w:pPr>
              <w:pStyle w:val="DTCTableText"/>
              <w:spacing w:before="0" w:line="240" w:lineRule="auto"/>
              <w:jc w:val="left"/>
            </w:pPr>
          </w:p>
        </w:tc>
        <w:tc>
          <w:tcPr>
            <w:tcW w:w="1326" w:type="dxa"/>
            <w:tcBorders>
              <w:top w:val="single" w:color="002060" w:sz="4" w:space="0"/>
              <w:bottom w:val="single" w:color="002060" w:sz="12" w:space="0"/>
            </w:tcBorders>
            <w:tcMar/>
          </w:tcPr>
          <w:p w:rsidR="0061198F" w:rsidP="004D4551" w:rsidRDefault="0061198F" w14:paraId="67FAB6EB" w14:textId="77777777">
            <w:pPr>
              <w:spacing w:before="40" w:after="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</w:t>
            </w:r>
            <w:r w:rsidRPr="00DC6600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>
              <w:rPr>
                <w:b/>
                <w:bCs/>
                <w:sz w:val="14"/>
                <w:szCs w:val="14"/>
              </w:rPr>
              <w:t xml:space="preserve"> Century Voices: Poverty</w:t>
            </w:r>
          </w:p>
          <w:p w:rsidRPr="001D3C7E" w:rsidR="0061198F" w:rsidP="004D4551" w:rsidRDefault="0061198F" w14:paraId="184846F7" w14:textId="77777777">
            <w:pPr>
              <w:spacing w:before="40" w:after="40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19</w:t>
            </w:r>
            <w:r w:rsidRPr="007764E5">
              <w:rPr>
                <w:bCs/>
                <w:sz w:val="14"/>
                <w:szCs w:val="14"/>
                <w:vertAlign w:val="superscript"/>
              </w:rPr>
              <w:t>th</w:t>
            </w:r>
            <w:r>
              <w:rPr>
                <w:bCs/>
                <w:sz w:val="14"/>
                <w:szCs w:val="14"/>
              </w:rPr>
              <w:t xml:space="preserve"> Century Non-Fiction: revisiting how Logos and Pathos is created (reading checkpoint and extended DIRT opportunity)</w:t>
            </w:r>
          </w:p>
          <w:p w:rsidRPr="00966FA6" w:rsidR="0061198F" w:rsidP="004D4551" w:rsidRDefault="0061198F" w14:paraId="45155BC6" w14:textId="27D7334B">
            <w:pPr>
              <w:pStyle w:val="DTCTableText"/>
              <w:spacing w:before="0" w:line="240" w:lineRule="auto"/>
              <w:jc w:val="left"/>
            </w:pPr>
            <w:r w:rsidRPr="00835BE3">
              <w:rPr>
                <w:b/>
                <w:bCs/>
                <w:sz w:val="14"/>
                <w:szCs w:val="14"/>
              </w:rPr>
              <w:br/>
            </w:r>
          </w:p>
        </w:tc>
        <w:tc>
          <w:tcPr>
            <w:tcW w:w="1196" w:type="dxa"/>
            <w:tcBorders>
              <w:top w:val="single" w:color="002060" w:sz="4" w:space="0"/>
              <w:bottom w:val="single" w:color="002060" w:sz="12" w:space="0"/>
            </w:tcBorders>
            <w:tcMar/>
          </w:tcPr>
          <w:p w:rsidR="0061198F" w:rsidP="004D4551" w:rsidRDefault="0061198F" w14:paraId="3B79A7EF" w14:textId="77777777">
            <w:pPr>
              <w:spacing w:before="40" w:after="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</w:t>
            </w:r>
            <w:r w:rsidRPr="00DC6600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>
              <w:rPr>
                <w:b/>
                <w:bCs/>
                <w:sz w:val="14"/>
                <w:szCs w:val="14"/>
              </w:rPr>
              <w:t xml:space="preserve"> Century Voices: poverty</w:t>
            </w:r>
          </w:p>
          <w:p w:rsidR="0061198F" w:rsidP="004D4551" w:rsidRDefault="0061198F" w14:paraId="452C43C1" w14:textId="77777777">
            <w:pPr>
              <w:spacing w:before="40" w:after="40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 Transactional writing: writing to persuade (writing checkpoint and extended DIRT opportunity)</w:t>
            </w:r>
          </w:p>
          <w:p w:rsidRPr="00966FA6" w:rsidR="0061198F" w:rsidP="004D4551" w:rsidRDefault="0061198F" w14:paraId="691C1963" w14:textId="4E302B57">
            <w:pPr>
              <w:pStyle w:val="DTCTableText"/>
              <w:spacing w:before="0" w:after="0" w:line="240" w:lineRule="auto"/>
              <w:jc w:val="left"/>
            </w:pPr>
            <w:r>
              <w:rPr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045" w:type="dxa"/>
            <w:tcBorders>
              <w:top w:val="single" w:color="002060" w:sz="4" w:space="0"/>
              <w:bottom w:val="single" w:color="002060" w:sz="12" w:space="0"/>
              <w:right w:val="single" w:color="002060" w:sz="12" w:space="0"/>
            </w:tcBorders>
            <w:tcMar/>
          </w:tcPr>
          <w:p w:rsidR="0061198F" w:rsidP="004D4551" w:rsidRDefault="0061198F" w14:paraId="51D6D775" w14:textId="77777777">
            <w:pPr>
              <w:spacing w:before="40" w:after="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</w:t>
            </w:r>
            <w:r w:rsidRPr="00DC6600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>
              <w:rPr>
                <w:b/>
                <w:bCs/>
                <w:sz w:val="14"/>
                <w:szCs w:val="14"/>
              </w:rPr>
              <w:t xml:space="preserve"> Century Voices: women</w:t>
            </w:r>
          </w:p>
          <w:p w:rsidRPr="00966FA6" w:rsidR="0061198F" w:rsidP="004D4551" w:rsidRDefault="0061198F" w14:paraId="015E1BDF" w14:textId="3A14934C">
            <w:pPr>
              <w:pStyle w:val="DTCTableText"/>
              <w:spacing w:before="0" w:line="240" w:lineRule="auto"/>
              <w:jc w:val="left"/>
            </w:pPr>
            <w:r w:rsidRPr="00E3080C">
              <w:rPr>
                <w:sz w:val="14"/>
              </w:rPr>
              <w:t>Non-fiction: the role of women and Pankhurst’s ‘Freedom or Death’</w:t>
            </w:r>
            <w:r>
              <w:rPr>
                <w:sz w:val="14"/>
              </w:rPr>
              <w:t xml:space="preserve"> and creating Pathos</w:t>
            </w:r>
          </w:p>
        </w:tc>
        <w:tc>
          <w:tcPr>
            <w:tcW w:w="1082" w:type="dxa"/>
            <w:tcBorders>
              <w:top w:val="single" w:color="002060" w:sz="4" w:space="0"/>
              <w:left w:val="single" w:color="002060" w:sz="12" w:space="0"/>
              <w:bottom w:val="single" w:color="002060" w:sz="12" w:space="0"/>
            </w:tcBorders>
            <w:tcMar/>
          </w:tcPr>
          <w:p w:rsidR="0061198F" w:rsidP="004D4551" w:rsidRDefault="0061198F" w14:paraId="03B420F0" w14:textId="77777777">
            <w:pPr>
              <w:spacing w:before="40" w:after="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</w:t>
            </w:r>
            <w:r w:rsidRPr="00DC6600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>
              <w:rPr>
                <w:b/>
                <w:bCs/>
                <w:sz w:val="14"/>
                <w:szCs w:val="14"/>
              </w:rPr>
              <w:t xml:space="preserve"> Century </w:t>
            </w:r>
            <w:proofErr w:type="spellStart"/>
            <w:r>
              <w:rPr>
                <w:b/>
                <w:bCs/>
                <w:sz w:val="14"/>
                <w:szCs w:val="14"/>
              </w:rPr>
              <w:t>Voices:women</w:t>
            </w:r>
            <w:proofErr w:type="spellEnd"/>
          </w:p>
          <w:p w:rsidR="0061198F" w:rsidP="004D4551" w:rsidRDefault="0061198F" w14:paraId="306039BB" w14:textId="77777777">
            <w:pPr>
              <w:pStyle w:val="DTCTableText"/>
              <w:spacing w:before="0" w:line="240" w:lineRule="auto"/>
              <w:jc w:val="left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Transactional writing: writing to persuade (writing checkpoint and extended DIRT opportunity)</w:t>
            </w:r>
          </w:p>
          <w:p w:rsidRPr="00966FA6" w:rsidR="0061198F" w:rsidP="004D4551" w:rsidRDefault="0061198F" w14:paraId="1D4A150D" w14:textId="76938AA7">
            <w:pPr>
              <w:spacing w:before="40" w:after="40"/>
            </w:pPr>
            <w:r>
              <w:rPr>
                <w:bCs/>
                <w:sz w:val="14"/>
                <w:szCs w:val="14"/>
              </w:rPr>
              <w:t>Pride and Prejudice</w:t>
            </w:r>
          </w:p>
        </w:tc>
        <w:tc>
          <w:tcPr>
            <w:tcW w:w="1163" w:type="dxa"/>
            <w:tcBorders>
              <w:top w:val="single" w:color="002060" w:sz="4" w:space="0"/>
              <w:bottom w:val="single" w:color="002060" w:sz="12" w:space="0"/>
            </w:tcBorders>
            <w:tcMar/>
          </w:tcPr>
          <w:p w:rsidR="0061198F" w:rsidP="004D4551" w:rsidRDefault="0061198F" w14:paraId="153B3310" w14:textId="77777777">
            <w:pPr>
              <w:spacing w:before="40" w:after="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</w:t>
            </w:r>
            <w:r w:rsidRPr="00DC6600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>
              <w:rPr>
                <w:b/>
                <w:bCs/>
                <w:sz w:val="14"/>
                <w:szCs w:val="14"/>
              </w:rPr>
              <w:t xml:space="preserve"> Century Voices:</w:t>
            </w:r>
          </w:p>
          <w:p w:rsidR="0061198F" w:rsidP="004D4551" w:rsidRDefault="0061198F" w14:paraId="1B22B32C" w14:textId="77777777">
            <w:pPr>
              <w:spacing w:before="40" w:after="40"/>
              <w:rPr>
                <w:sz w:val="14"/>
              </w:rPr>
            </w:pPr>
            <w:r>
              <w:rPr>
                <w:sz w:val="14"/>
              </w:rPr>
              <w:t>Presentation of women in Great Expectations and Cousin Kate</w:t>
            </w:r>
          </w:p>
          <w:p w:rsidRPr="00C82143" w:rsidR="0061198F" w:rsidP="004D4551" w:rsidRDefault="0061198F" w14:paraId="25A25230" w14:textId="1D4067F8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(reading checkpoint and extended DIRT opportunity)</w:t>
            </w:r>
          </w:p>
        </w:tc>
        <w:tc>
          <w:tcPr>
            <w:tcW w:w="1210" w:type="dxa"/>
            <w:tcBorders>
              <w:top w:val="single" w:color="002060" w:sz="4" w:space="0"/>
              <w:bottom w:val="single" w:color="002060" w:sz="12" w:space="0"/>
            </w:tcBorders>
            <w:tcMar/>
          </w:tcPr>
          <w:p w:rsidR="0061198F" w:rsidP="004D4551" w:rsidRDefault="0061198F" w14:paraId="4AE1456C" w14:textId="77777777">
            <w:pPr>
              <w:spacing w:before="40" w:after="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</w:t>
            </w:r>
            <w:r w:rsidRPr="00DC6600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>
              <w:rPr>
                <w:b/>
                <w:bCs/>
                <w:sz w:val="14"/>
                <w:szCs w:val="14"/>
              </w:rPr>
              <w:t xml:space="preserve"> Century Voices of Colour: </w:t>
            </w:r>
            <w:r w:rsidRPr="0061198F">
              <w:rPr>
                <w:bCs/>
                <w:sz w:val="14"/>
                <w:szCs w:val="14"/>
              </w:rPr>
              <w:t>16th to 19th Century Depictions and Voices of People of Colour in</w:t>
            </w:r>
            <w:r>
              <w:rPr>
                <w:bCs/>
                <w:sz w:val="14"/>
                <w:szCs w:val="14"/>
              </w:rPr>
              <w:t xml:space="preserve"> Britain and the accomplishments of Mary </w:t>
            </w:r>
            <w:proofErr w:type="spellStart"/>
            <w:r>
              <w:rPr>
                <w:bCs/>
                <w:sz w:val="14"/>
                <w:szCs w:val="14"/>
              </w:rPr>
              <w:t>Seacole</w:t>
            </w:r>
            <w:proofErr w:type="spellEnd"/>
          </w:p>
          <w:p w:rsidRPr="00966FA6" w:rsidR="0061198F" w:rsidP="004D4551" w:rsidRDefault="0061198F" w14:paraId="427EF39E" w14:textId="732C5B0B">
            <w:pPr>
              <w:pStyle w:val="DTCTableText"/>
              <w:spacing w:before="0" w:line="240" w:lineRule="auto"/>
              <w:jc w:val="left"/>
            </w:pPr>
          </w:p>
        </w:tc>
        <w:tc>
          <w:tcPr>
            <w:tcW w:w="1075" w:type="dxa"/>
            <w:tcBorders>
              <w:top w:val="single" w:color="002060" w:sz="4" w:space="0"/>
              <w:bottom w:val="single" w:color="002060" w:sz="12" w:space="0"/>
            </w:tcBorders>
            <w:tcMar/>
          </w:tcPr>
          <w:p w:rsidR="0061198F" w:rsidP="004D4551" w:rsidRDefault="0061198F" w14:paraId="3F312025" w14:textId="77777777">
            <w:pPr>
              <w:spacing w:before="40" w:after="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</w:t>
            </w:r>
            <w:r w:rsidRPr="00DC6600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>
              <w:rPr>
                <w:b/>
                <w:bCs/>
                <w:sz w:val="14"/>
                <w:szCs w:val="14"/>
              </w:rPr>
              <w:t xml:space="preserve"> Century Voices of Colour:</w:t>
            </w:r>
            <w:r w:rsidRPr="0061198F">
              <w:rPr>
                <w:bCs/>
                <w:sz w:val="14"/>
                <w:szCs w:val="14"/>
              </w:rPr>
              <w:t xml:space="preserve"> Non Fiction: Sojourner Truth and 12 Years a Slave</w:t>
            </w:r>
            <w:r>
              <w:rPr>
                <w:b/>
                <w:bCs/>
                <w:sz w:val="14"/>
                <w:szCs w:val="14"/>
              </w:rPr>
              <w:t xml:space="preserve">  </w:t>
            </w:r>
            <w:r>
              <w:rPr>
                <w:bCs/>
                <w:sz w:val="14"/>
                <w:szCs w:val="14"/>
              </w:rPr>
              <w:t>(reading checkpoint and extended DIRT opportunity)</w:t>
            </w:r>
          </w:p>
          <w:p w:rsidRPr="00C82143" w:rsidR="0061198F" w:rsidP="004D4551" w:rsidRDefault="0061198F" w14:paraId="56A43B9D" w14:textId="7D3E3B22">
            <w:pPr>
              <w:spacing w:before="40" w:after="4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75" w:type="dxa"/>
            <w:tcBorders>
              <w:top w:val="single" w:color="002060" w:sz="4" w:space="0"/>
              <w:bottom w:val="single" w:color="002060" w:sz="12" w:space="0"/>
            </w:tcBorders>
            <w:tcMar/>
          </w:tcPr>
          <w:p w:rsidR="0061198F" w:rsidP="004D4551" w:rsidRDefault="0061198F" w14:paraId="6B168DEF" w14:textId="77777777">
            <w:pPr>
              <w:spacing w:before="40" w:after="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</w:t>
            </w:r>
            <w:r w:rsidRPr="00DC6600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>
              <w:rPr>
                <w:b/>
                <w:bCs/>
                <w:sz w:val="14"/>
                <w:szCs w:val="14"/>
              </w:rPr>
              <w:t xml:space="preserve"> Century Voices of Colour:</w:t>
            </w:r>
          </w:p>
          <w:p w:rsidR="0061198F" w:rsidP="004D4551" w:rsidRDefault="0061198F" w14:paraId="5B4FF665" w14:textId="77777777">
            <w:pPr>
              <w:spacing w:before="40" w:after="40"/>
              <w:rPr>
                <w:b/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(writing checkpoint and extended DIRT opportunity)</w:t>
            </w:r>
          </w:p>
          <w:p w:rsidRPr="00C82143" w:rsidR="0061198F" w:rsidP="004D4551" w:rsidRDefault="0061198F" w14:paraId="5BF79DFF" w14:textId="5AAAF219">
            <w:pPr>
              <w:spacing w:before="40" w:after="40"/>
              <w:rPr>
                <w:rFonts w:cstheme="minorHAnsi"/>
                <w:sz w:val="14"/>
                <w:szCs w:val="14"/>
              </w:rPr>
            </w:pPr>
          </w:p>
        </w:tc>
      </w:tr>
      <w:tr w:rsidRPr="005779EB" w:rsidR="004D4551" w:rsidTr="1E16A838" w14:paraId="429883B4" w14:textId="77777777">
        <w:trPr>
          <w:trHeight w:val="85"/>
        </w:trPr>
        <w:tc>
          <w:tcPr>
            <w:tcW w:w="615" w:type="dxa"/>
            <w:vMerge w:val="restart"/>
            <w:tcBorders>
              <w:top w:val="single" w:color="002060" w:sz="12" w:space="0"/>
              <w:bottom w:val="single" w:color="002060" w:sz="4" w:space="0"/>
            </w:tcBorders>
            <w:tcMar/>
            <w:textDirection w:val="btLr"/>
          </w:tcPr>
          <w:p w:rsidR="004D4551" w:rsidP="004D4551" w:rsidRDefault="004D4551" w14:paraId="39A40061" w14:textId="77777777">
            <w:pPr>
              <w:pStyle w:val="DTCTableRowHeader"/>
              <w:jc w:val="center"/>
            </w:pPr>
            <w:r>
              <w:t>Cycle 2</w:t>
            </w:r>
          </w:p>
        </w:tc>
        <w:tc>
          <w:tcPr>
            <w:tcW w:w="1121" w:type="dxa"/>
            <w:tcBorders>
              <w:top w:val="single" w:color="002060" w:sz="12" w:space="0"/>
              <w:bottom w:val="single" w:color="002060" w:sz="4" w:space="0"/>
            </w:tcBorders>
            <w:tcMar/>
          </w:tcPr>
          <w:p w:rsidRPr="005779EB" w:rsidR="004D4551" w:rsidP="004D4551" w:rsidRDefault="004D4551" w14:paraId="63AF5D4E" w14:textId="7F3B78D8">
            <w:pPr>
              <w:pStyle w:val="DTCTableText"/>
              <w:jc w:val="center"/>
              <w:rPr>
                <w:b/>
                <w:sz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12/12</w:t>
            </w:r>
          </w:p>
        </w:tc>
        <w:tc>
          <w:tcPr>
            <w:tcW w:w="1120" w:type="dxa"/>
            <w:tcBorders>
              <w:top w:val="single" w:color="002060" w:sz="12" w:space="0"/>
              <w:bottom w:val="single" w:color="002060" w:sz="4" w:space="0"/>
              <w:right w:val="single" w:color="002060" w:sz="12" w:space="0"/>
            </w:tcBorders>
            <w:tcMar/>
            <w:vAlign w:val="center"/>
          </w:tcPr>
          <w:p w:rsidRPr="005779EB" w:rsidR="004D4551" w:rsidP="004D4551" w:rsidRDefault="004D4551" w14:paraId="599B71E5" w14:textId="0977D1E9">
            <w:pPr>
              <w:pStyle w:val="DTCTableText"/>
              <w:jc w:val="center"/>
              <w:rPr>
                <w:b/>
                <w:sz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02/01</w:t>
            </w:r>
          </w:p>
        </w:tc>
        <w:tc>
          <w:tcPr>
            <w:tcW w:w="1018" w:type="dxa"/>
            <w:tcBorders>
              <w:top w:val="single" w:color="002060" w:sz="12" w:space="0"/>
              <w:left w:val="single" w:color="002060" w:sz="12" w:space="0"/>
              <w:bottom w:val="single" w:color="002060" w:sz="4" w:space="0"/>
            </w:tcBorders>
            <w:tcMar/>
            <w:vAlign w:val="center"/>
          </w:tcPr>
          <w:p w:rsidRPr="005779EB" w:rsidR="004D4551" w:rsidP="004D4551" w:rsidRDefault="004D4551" w14:paraId="3B6D41FF" w14:textId="611ACB75">
            <w:pPr>
              <w:pStyle w:val="DTCTableText"/>
              <w:jc w:val="center"/>
              <w:rPr>
                <w:b/>
                <w:sz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09/01</w:t>
            </w:r>
          </w:p>
        </w:tc>
        <w:tc>
          <w:tcPr>
            <w:tcW w:w="1172" w:type="dxa"/>
            <w:tcBorders>
              <w:top w:val="single" w:color="002060" w:sz="12" w:space="0"/>
              <w:bottom w:val="single" w:color="002060" w:sz="4" w:space="0"/>
            </w:tcBorders>
            <w:tcMar/>
            <w:vAlign w:val="center"/>
          </w:tcPr>
          <w:p w:rsidRPr="005779EB" w:rsidR="004D4551" w:rsidP="004D4551" w:rsidRDefault="004D4551" w14:paraId="6989AB60" w14:textId="743E8BA0">
            <w:pPr>
              <w:pStyle w:val="DTCTableText"/>
              <w:jc w:val="center"/>
              <w:rPr>
                <w:b/>
                <w:sz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16/01</w:t>
            </w:r>
          </w:p>
        </w:tc>
        <w:tc>
          <w:tcPr>
            <w:tcW w:w="1148" w:type="dxa"/>
            <w:tcBorders>
              <w:top w:val="single" w:color="002060" w:sz="12" w:space="0"/>
              <w:bottom w:val="single" w:color="002060" w:sz="4" w:space="0"/>
            </w:tcBorders>
            <w:tcMar/>
            <w:vAlign w:val="center"/>
          </w:tcPr>
          <w:p w:rsidRPr="005779EB" w:rsidR="004D4551" w:rsidP="004D4551" w:rsidRDefault="004D4551" w14:paraId="6180769D" w14:textId="1C80B021">
            <w:pPr>
              <w:pStyle w:val="DTCTableText"/>
              <w:jc w:val="center"/>
              <w:rPr>
                <w:b/>
                <w:sz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23/01</w:t>
            </w:r>
          </w:p>
        </w:tc>
        <w:tc>
          <w:tcPr>
            <w:tcW w:w="1326" w:type="dxa"/>
            <w:tcBorders>
              <w:top w:val="single" w:color="002060" w:sz="12" w:space="0"/>
              <w:bottom w:val="single" w:color="002060" w:sz="4" w:space="0"/>
            </w:tcBorders>
            <w:tcMar/>
            <w:vAlign w:val="center"/>
          </w:tcPr>
          <w:p w:rsidRPr="005779EB" w:rsidR="004D4551" w:rsidP="004D4551" w:rsidRDefault="004D4551" w14:paraId="18533EBA" w14:textId="42CBDEB8">
            <w:pPr>
              <w:pStyle w:val="DTCTableText"/>
              <w:jc w:val="center"/>
              <w:rPr>
                <w:b/>
                <w:sz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30/01</w:t>
            </w:r>
          </w:p>
        </w:tc>
        <w:tc>
          <w:tcPr>
            <w:tcW w:w="1196" w:type="dxa"/>
            <w:tcBorders>
              <w:top w:val="single" w:color="002060" w:sz="12" w:space="0"/>
              <w:bottom w:val="single" w:color="002060" w:sz="4" w:space="0"/>
            </w:tcBorders>
            <w:tcMar/>
            <w:vAlign w:val="center"/>
          </w:tcPr>
          <w:p w:rsidRPr="005779EB" w:rsidR="004D4551" w:rsidP="004D4551" w:rsidRDefault="004D4551" w14:paraId="4C9A294E" w14:textId="11E95D53">
            <w:pPr>
              <w:pStyle w:val="DTCTableText"/>
              <w:jc w:val="center"/>
              <w:rPr>
                <w:b/>
                <w:sz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06/02</w:t>
            </w:r>
          </w:p>
        </w:tc>
        <w:tc>
          <w:tcPr>
            <w:tcW w:w="1045" w:type="dxa"/>
            <w:tcBorders>
              <w:top w:val="single" w:color="002060" w:sz="12" w:space="0"/>
              <w:bottom w:val="single" w:color="002060" w:sz="4" w:space="0"/>
              <w:right w:val="single" w:color="002060" w:sz="12" w:space="0"/>
            </w:tcBorders>
            <w:tcMar/>
            <w:vAlign w:val="center"/>
          </w:tcPr>
          <w:p w:rsidRPr="005779EB" w:rsidR="004D4551" w:rsidP="004D4551" w:rsidRDefault="004D4551" w14:paraId="512F76F7" w14:textId="6C054687">
            <w:pPr>
              <w:pStyle w:val="DTCTableText"/>
              <w:jc w:val="center"/>
              <w:rPr>
                <w:b/>
                <w:sz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13/02</w:t>
            </w:r>
          </w:p>
        </w:tc>
        <w:tc>
          <w:tcPr>
            <w:tcW w:w="1082" w:type="dxa"/>
            <w:tcBorders>
              <w:top w:val="single" w:color="002060" w:sz="12" w:space="0"/>
              <w:left w:val="single" w:color="002060" w:sz="12" w:space="0"/>
              <w:bottom w:val="single" w:color="002060" w:sz="4" w:space="0"/>
            </w:tcBorders>
            <w:tcMar/>
            <w:vAlign w:val="center"/>
          </w:tcPr>
          <w:p w:rsidRPr="005779EB" w:rsidR="004D4551" w:rsidP="004D4551" w:rsidRDefault="004D4551" w14:paraId="24F3D592" w14:textId="51BA1EB5">
            <w:pPr>
              <w:pStyle w:val="DTCTableText"/>
              <w:jc w:val="center"/>
              <w:rPr>
                <w:b/>
                <w:sz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27/02</w:t>
            </w:r>
          </w:p>
        </w:tc>
        <w:tc>
          <w:tcPr>
            <w:tcW w:w="1163" w:type="dxa"/>
            <w:tcBorders>
              <w:top w:val="single" w:color="002060" w:sz="12" w:space="0"/>
              <w:bottom w:val="single" w:color="002060" w:sz="4" w:space="0"/>
            </w:tcBorders>
            <w:tcMar/>
            <w:vAlign w:val="center"/>
          </w:tcPr>
          <w:p w:rsidRPr="005779EB" w:rsidR="004D4551" w:rsidP="004D4551" w:rsidRDefault="004D4551" w14:paraId="395514D6" w14:textId="5E25AD89">
            <w:pPr>
              <w:pStyle w:val="DTCTableText"/>
              <w:jc w:val="center"/>
              <w:rPr>
                <w:b/>
                <w:sz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06/03</w:t>
            </w:r>
          </w:p>
        </w:tc>
        <w:tc>
          <w:tcPr>
            <w:tcW w:w="1210" w:type="dxa"/>
            <w:tcBorders>
              <w:top w:val="single" w:color="002060" w:sz="12" w:space="0"/>
              <w:bottom w:val="single" w:color="002060" w:sz="4" w:space="0"/>
            </w:tcBorders>
            <w:tcMar/>
            <w:vAlign w:val="center"/>
          </w:tcPr>
          <w:p w:rsidRPr="005779EB" w:rsidR="004D4551" w:rsidP="004D4551" w:rsidRDefault="004D4551" w14:paraId="100D2492" w14:textId="3A59FFF3">
            <w:pPr>
              <w:pStyle w:val="DTCTableText"/>
              <w:jc w:val="center"/>
              <w:rPr>
                <w:b/>
                <w:sz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13/03</w:t>
            </w:r>
          </w:p>
        </w:tc>
        <w:tc>
          <w:tcPr>
            <w:tcW w:w="1075" w:type="dxa"/>
            <w:tcBorders>
              <w:top w:val="single" w:color="002060" w:sz="12" w:space="0"/>
              <w:bottom w:val="single" w:color="002060" w:sz="4" w:space="0"/>
            </w:tcBorders>
            <w:tcMar/>
            <w:vAlign w:val="center"/>
          </w:tcPr>
          <w:p w:rsidRPr="005779EB" w:rsidR="004D4551" w:rsidP="004D4551" w:rsidRDefault="004D4551" w14:paraId="6340ABCF" w14:textId="4B29E78A">
            <w:pPr>
              <w:pStyle w:val="DTCTableText"/>
              <w:jc w:val="center"/>
              <w:rPr>
                <w:b/>
                <w:sz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20/03</w:t>
            </w:r>
          </w:p>
        </w:tc>
        <w:tc>
          <w:tcPr>
            <w:tcW w:w="1075" w:type="dxa"/>
            <w:tcBorders>
              <w:top w:val="single" w:color="002060" w:sz="12" w:space="0"/>
              <w:bottom w:val="single" w:color="002060" w:sz="4" w:space="0"/>
            </w:tcBorders>
            <w:tcMar/>
            <w:vAlign w:val="center"/>
          </w:tcPr>
          <w:p w:rsidRPr="005779EB" w:rsidR="004D4551" w:rsidP="004D4551" w:rsidRDefault="004D4551" w14:paraId="430C1BEF" w14:textId="3FCCAA3F">
            <w:pPr>
              <w:pStyle w:val="DTCTableText"/>
              <w:jc w:val="center"/>
              <w:rPr>
                <w:b/>
                <w:sz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27/03</w:t>
            </w:r>
          </w:p>
        </w:tc>
      </w:tr>
      <w:tr w:rsidRPr="005779EB" w:rsidR="004D4551" w:rsidTr="1E16A838" w14:paraId="7547C661" w14:textId="77777777">
        <w:trPr>
          <w:trHeight w:val="85"/>
        </w:trPr>
        <w:tc>
          <w:tcPr>
            <w:tcW w:w="615" w:type="dxa"/>
            <w:vMerge/>
            <w:tcBorders/>
            <w:tcMar/>
            <w:textDirection w:val="btLr"/>
          </w:tcPr>
          <w:p w:rsidR="004D4551" w:rsidP="004D4551" w:rsidRDefault="004D4551" w14:paraId="70016F19" w14:textId="77777777">
            <w:pPr>
              <w:pStyle w:val="DTCTableRowHeader"/>
              <w:jc w:val="center"/>
            </w:pPr>
          </w:p>
        </w:tc>
        <w:tc>
          <w:tcPr>
            <w:tcW w:w="1121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7F5FA1" w:rsidR="004D4551" w:rsidP="004D4551" w:rsidRDefault="004D4551" w14:paraId="021002B4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120" w:type="dxa"/>
            <w:tcBorders>
              <w:top w:val="single" w:color="002060" w:sz="4" w:space="0"/>
              <w:bottom w:val="single" w:color="002060" w:sz="4" w:space="0"/>
              <w:right w:val="single" w:color="002060" w:sz="12" w:space="0"/>
            </w:tcBorders>
            <w:tcMar/>
            <w:vAlign w:val="center"/>
          </w:tcPr>
          <w:p w:rsidRPr="007F5FA1" w:rsidR="004D4551" w:rsidP="004D4551" w:rsidRDefault="004D4551" w14:paraId="3B44672B" w14:textId="29AC06BC">
            <w:pPr>
              <w:pStyle w:val="NoSpacing"/>
              <w:jc w:val="center"/>
              <w:rPr>
                <w:i/>
                <w:sz w:val="12"/>
                <w:szCs w:val="12"/>
              </w:rPr>
            </w:pPr>
            <w:r w:rsidRPr="7A49C8E5">
              <w:rPr>
                <w:i/>
                <w:iCs/>
                <w:sz w:val="16"/>
                <w:szCs w:val="16"/>
              </w:rPr>
              <w:t xml:space="preserve">Bank </w:t>
            </w:r>
            <w:proofErr w:type="spellStart"/>
            <w:r w:rsidRPr="7A49C8E5">
              <w:rPr>
                <w:i/>
                <w:iCs/>
                <w:sz w:val="16"/>
                <w:szCs w:val="16"/>
              </w:rPr>
              <w:t>Hol</w:t>
            </w:r>
            <w:proofErr w:type="spellEnd"/>
            <w:r w:rsidRPr="7A49C8E5">
              <w:rPr>
                <w:i/>
                <w:iCs/>
                <w:sz w:val="16"/>
                <w:szCs w:val="16"/>
              </w:rPr>
              <w:t xml:space="preserve"> - 2nd</w:t>
            </w:r>
          </w:p>
        </w:tc>
        <w:tc>
          <w:tcPr>
            <w:tcW w:w="1018" w:type="dxa"/>
            <w:tcBorders>
              <w:top w:val="single" w:color="002060" w:sz="4" w:space="0"/>
              <w:left w:val="single" w:color="002060" w:sz="12" w:space="0"/>
              <w:bottom w:val="single" w:color="002060" w:sz="4" w:space="0"/>
            </w:tcBorders>
            <w:tcMar/>
            <w:vAlign w:val="center"/>
          </w:tcPr>
          <w:p w:rsidRPr="007F5FA1" w:rsidR="004D4551" w:rsidP="004D4551" w:rsidRDefault="004D4551" w14:paraId="4A36A3CE" w14:textId="478B1797">
            <w:pPr>
              <w:pStyle w:val="NoSpacing"/>
              <w:jc w:val="center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72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7F5FA1" w:rsidR="004D4551" w:rsidP="004D4551" w:rsidRDefault="004D4551" w14:paraId="2D36F5BF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148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7F5FA1" w:rsidR="004D4551" w:rsidP="004D4551" w:rsidRDefault="004D4551" w14:paraId="307E670C" w14:textId="3E14C5A9">
            <w:pPr>
              <w:pStyle w:val="NoSpacing"/>
              <w:jc w:val="center"/>
              <w:rPr>
                <w:i/>
                <w:sz w:val="12"/>
                <w:szCs w:val="12"/>
              </w:rPr>
            </w:pPr>
            <w:r w:rsidRPr="00603648">
              <w:rPr>
                <w:sz w:val="14"/>
              </w:rPr>
              <w:t>Assessment fortnight begins</w:t>
            </w:r>
          </w:p>
        </w:tc>
        <w:tc>
          <w:tcPr>
            <w:tcW w:w="1326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7F5FA1" w:rsidR="004D4551" w:rsidP="004D4551" w:rsidRDefault="004D4551" w14:paraId="7C43F5D9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196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7F5FA1" w:rsidR="004D4551" w:rsidP="004D4551" w:rsidRDefault="004D4551" w14:paraId="563B7267" w14:textId="3DEFBB03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45" w:type="dxa"/>
            <w:tcBorders>
              <w:top w:val="single" w:color="002060" w:sz="4" w:space="0"/>
              <w:bottom w:val="single" w:color="002060" w:sz="4" w:space="0"/>
              <w:right w:val="single" w:color="002060" w:sz="12" w:space="0"/>
            </w:tcBorders>
            <w:tcMar/>
            <w:vAlign w:val="center"/>
          </w:tcPr>
          <w:p w:rsidRPr="007F5FA1" w:rsidR="004D4551" w:rsidP="004D4551" w:rsidRDefault="004D4551" w14:paraId="41A0BAE6" w14:textId="30E63B08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82" w:type="dxa"/>
            <w:tcBorders>
              <w:top w:val="single" w:color="002060" w:sz="4" w:space="0"/>
              <w:left w:val="single" w:color="002060" w:sz="12" w:space="0"/>
              <w:bottom w:val="single" w:color="002060" w:sz="4" w:space="0"/>
            </w:tcBorders>
            <w:tcMar/>
            <w:vAlign w:val="center"/>
          </w:tcPr>
          <w:p w:rsidRPr="007F5FA1" w:rsidR="004D4551" w:rsidP="004D4551" w:rsidRDefault="004D4551" w14:paraId="79A5368A" w14:textId="0B736CB0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163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7F5FA1" w:rsidR="004D4551" w:rsidP="004D4551" w:rsidRDefault="004D4551" w14:paraId="522A4092" w14:textId="0F1494D2">
            <w:pPr>
              <w:pStyle w:val="NoSpacing"/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iCs/>
                <w:sz w:val="16"/>
                <w:szCs w:val="16"/>
              </w:rPr>
              <w:t>Data/Planning Days 9</w:t>
            </w:r>
            <w:r w:rsidRPr="7A49C8E5">
              <w:rPr>
                <w:i/>
                <w:iCs/>
                <w:sz w:val="16"/>
                <w:szCs w:val="16"/>
                <w:vertAlign w:val="superscript"/>
              </w:rPr>
              <w:t>th</w:t>
            </w:r>
            <w:r>
              <w:rPr>
                <w:i/>
                <w:iCs/>
                <w:sz w:val="16"/>
                <w:szCs w:val="16"/>
              </w:rPr>
              <w:t>/10</w:t>
            </w:r>
            <w:r w:rsidRPr="7A49C8E5">
              <w:rPr>
                <w:i/>
                <w:iCs/>
                <w:sz w:val="16"/>
                <w:szCs w:val="16"/>
              </w:rPr>
              <w:t>th</w:t>
            </w:r>
          </w:p>
        </w:tc>
        <w:tc>
          <w:tcPr>
            <w:tcW w:w="1210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7F5FA1" w:rsidR="004D4551" w:rsidP="004D4551" w:rsidRDefault="004D4551" w14:paraId="39FC055E" w14:textId="239DE594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7F5FA1" w:rsidR="004D4551" w:rsidP="004D4551" w:rsidRDefault="004D4551" w14:paraId="1466C94F" w14:textId="574ED949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7F5FA1" w:rsidR="004D4551" w:rsidP="004D4551" w:rsidRDefault="004D4551" w14:paraId="46458D3A" w14:textId="24A0DF31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</w:tr>
      <w:tr w:rsidRPr="00966FA6" w:rsidR="003C4C6D" w:rsidTr="1E16A838" w14:paraId="180E1847" w14:textId="77777777">
        <w:trPr>
          <w:trHeight w:val="1266"/>
        </w:trPr>
        <w:tc>
          <w:tcPr>
            <w:tcW w:w="615" w:type="dxa"/>
            <w:vMerge/>
            <w:tcBorders/>
            <w:tcMar/>
            <w:textDirection w:val="btLr"/>
          </w:tcPr>
          <w:p w:rsidR="007F5FA1" w:rsidP="007F5FA1" w:rsidRDefault="007F5FA1" w14:paraId="5D926F0C" w14:textId="77777777">
            <w:pPr>
              <w:pStyle w:val="DTCTableRowHeader"/>
              <w:jc w:val="center"/>
            </w:pPr>
          </w:p>
        </w:tc>
        <w:tc>
          <w:tcPr>
            <w:tcW w:w="1121" w:type="dxa"/>
            <w:tcBorders>
              <w:top w:val="single" w:color="002060" w:sz="4" w:space="0"/>
              <w:bottom w:val="single" w:color="002060" w:sz="12" w:space="0"/>
            </w:tcBorders>
            <w:shd w:val="clear" w:color="auto" w:fill="auto"/>
            <w:tcMar/>
          </w:tcPr>
          <w:p w:rsidR="0068452E" w:rsidP="0068452E" w:rsidRDefault="0068452E" w14:paraId="01D4FBDA" w14:textId="77777777">
            <w:pPr>
              <w:spacing w:before="40" w:after="40"/>
              <w:rPr>
                <w:rFonts w:cstheme="minorHAnsi"/>
                <w:b/>
                <w:color w:val="800000"/>
                <w:sz w:val="14"/>
                <w:szCs w:val="14"/>
              </w:rPr>
            </w:pPr>
            <w:proofErr w:type="spellStart"/>
            <w:r w:rsidRPr="0039488A">
              <w:rPr>
                <w:rFonts w:cstheme="minorHAnsi"/>
                <w:b/>
                <w:color w:val="800000"/>
                <w:sz w:val="14"/>
                <w:szCs w:val="14"/>
              </w:rPr>
              <w:t>Reinduction</w:t>
            </w:r>
            <w:proofErr w:type="spellEnd"/>
          </w:p>
          <w:p w:rsidRPr="0039488A" w:rsidR="007F5FA1" w:rsidP="007F5FA1" w:rsidRDefault="00882322" w14:paraId="55BB0A48" w14:textId="59EEB1B8">
            <w:pPr>
              <w:spacing w:before="40" w:after="40"/>
              <w:rPr>
                <w:rFonts w:cstheme="minorHAnsi"/>
                <w:b/>
                <w:sz w:val="12"/>
                <w:szCs w:val="14"/>
              </w:rPr>
            </w:pPr>
            <w:r w:rsidRPr="0039488A">
              <w:rPr>
                <w:rFonts w:cstheme="minorHAnsi"/>
                <w:b/>
                <w:sz w:val="12"/>
                <w:szCs w:val="14"/>
              </w:rPr>
              <w:t>Romeo and Juliet</w:t>
            </w:r>
          </w:p>
          <w:p w:rsidRPr="00351363" w:rsidR="007F5FA1" w:rsidP="007E0A68" w:rsidRDefault="001445F1" w14:paraId="52602BFD" w14:textId="6AF40183">
            <w:pPr>
              <w:spacing w:before="40" w:after="40"/>
              <w:rPr>
                <w:rFonts w:cstheme="minorHAnsi"/>
                <w:sz w:val="12"/>
                <w:szCs w:val="14"/>
              </w:rPr>
            </w:pPr>
            <w:r w:rsidRPr="0039488A">
              <w:rPr>
                <w:rFonts w:cstheme="minorHAnsi"/>
                <w:sz w:val="12"/>
                <w:szCs w:val="14"/>
              </w:rPr>
              <w:t>Conventions of tragedy/context</w:t>
            </w:r>
          </w:p>
        </w:tc>
        <w:tc>
          <w:tcPr>
            <w:tcW w:w="1120" w:type="dxa"/>
            <w:tcBorders>
              <w:top w:val="single" w:color="002060" w:sz="4" w:space="0"/>
              <w:bottom w:val="single" w:color="002060" w:sz="12" w:space="0"/>
              <w:right w:val="single" w:color="002060" w:sz="12" w:space="0"/>
            </w:tcBorders>
            <w:shd w:val="clear" w:color="auto" w:fill="auto"/>
            <w:tcMar/>
          </w:tcPr>
          <w:p w:rsidRPr="0039488A" w:rsidR="00882322" w:rsidP="00882322" w:rsidRDefault="00882322" w14:paraId="641A4B70" w14:textId="42FDE225">
            <w:pPr>
              <w:spacing w:before="40" w:after="40"/>
              <w:rPr>
                <w:rFonts w:cstheme="minorHAnsi"/>
                <w:b/>
                <w:sz w:val="12"/>
                <w:szCs w:val="14"/>
              </w:rPr>
            </w:pPr>
            <w:r w:rsidRPr="0039488A">
              <w:rPr>
                <w:rFonts w:cstheme="minorHAnsi"/>
                <w:b/>
                <w:sz w:val="12"/>
                <w:szCs w:val="14"/>
              </w:rPr>
              <w:t>Romeo and Juliet</w:t>
            </w:r>
          </w:p>
          <w:p w:rsidRPr="00351363" w:rsidR="007F5FA1" w:rsidP="00351363" w:rsidRDefault="001445F1" w14:paraId="5933B3E3" w14:textId="09354162">
            <w:pPr>
              <w:spacing w:before="40" w:after="40"/>
              <w:rPr>
                <w:rFonts w:cstheme="minorHAnsi"/>
                <w:b/>
                <w:sz w:val="12"/>
                <w:szCs w:val="14"/>
              </w:rPr>
            </w:pPr>
            <w:r w:rsidRPr="0039488A">
              <w:rPr>
                <w:rFonts w:cstheme="minorHAnsi"/>
                <w:sz w:val="12"/>
                <w:szCs w:val="14"/>
              </w:rPr>
              <w:t>Prelude/opening fight; comprehension and  language analysis</w:t>
            </w:r>
          </w:p>
        </w:tc>
        <w:tc>
          <w:tcPr>
            <w:tcW w:w="1018" w:type="dxa"/>
            <w:tcBorders>
              <w:top w:val="single" w:color="002060" w:sz="4" w:space="0"/>
              <w:left w:val="single" w:color="002060" w:sz="12" w:space="0"/>
              <w:bottom w:val="single" w:color="002060" w:sz="12" w:space="0"/>
            </w:tcBorders>
            <w:shd w:val="clear" w:color="auto" w:fill="auto"/>
            <w:tcMar/>
          </w:tcPr>
          <w:p w:rsidRPr="00351363" w:rsidR="007F5FA1" w:rsidP="007F5FA1" w:rsidRDefault="007F5FA1" w14:paraId="2F88F172" w14:textId="77777777">
            <w:pPr>
              <w:spacing w:before="40" w:after="40"/>
              <w:rPr>
                <w:rFonts w:cstheme="minorHAnsi"/>
                <w:b/>
                <w:sz w:val="10"/>
                <w:szCs w:val="14"/>
              </w:rPr>
            </w:pPr>
            <w:proofErr w:type="spellStart"/>
            <w:r w:rsidRPr="00351363">
              <w:rPr>
                <w:rFonts w:cstheme="minorHAnsi"/>
                <w:b/>
                <w:color w:val="800000"/>
                <w:sz w:val="10"/>
                <w:szCs w:val="14"/>
              </w:rPr>
              <w:t>Reinduction</w:t>
            </w:r>
            <w:proofErr w:type="spellEnd"/>
          </w:p>
          <w:p w:rsidRPr="00351363" w:rsidR="00882322" w:rsidP="00882322" w:rsidRDefault="00882322" w14:paraId="1A13C2D7" w14:textId="56A2DCB1">
            <w:pPr>
              <w:spacing w:before="40" w:after="40"/>
              <w:rPr>
                <w:rFonts w:cstheme="minorHAnsi"/>
                <w:b/>
                <w:sz w:val="10"/>
                <w:szCs w:val="14"/>
              </w:rPr>
            </w:pPr>
            <w:r w:rsidRPr="00351363">
              <w:rPr>
                <w:rFonts w:cstheme="minorHAnsi"/>
                <w:b/>
                <w:sz w:val="10"/>
                <w:szCs w:val="14"/>
              </w:rPr>
              <w:t>Romeo and Juliet</w:t>
            </w:r>
          </w:p>
          <w:p w:rsidRPr="0039488A" w:rsidR="007F5FA1" w:rsidP="001445F1" w:rsidRDefault="001445F1" w14:paraId="749366F8" w14:textId="5365A417">
            <w:pPr>
              <w:spacing w:before="40" w:after="40"/>
              <w:rPr>
                <w:rFonts w:cstheme="minorHAnsi"/>
                <w:b/>
                <w:sz w:val="12"/>
                <w:szCs w:val="14"/>
              </w:rPr>
            </w:pPr>
            <w:r w:rsidRPr="00351363">
              <w:rPr>
                <w:sz w:val="10"/>
              </w:rPr>
              <w:t xml:space="preserve">Prince </w:t>
            </w:r>
            <w:proofErr w:type="spellStart"/>
            <w:r w:rsidRPr="00351363">
              <w:rPr>
                <w:sz w:val="10"/>
              </w:rPr>
              <w:t>Escalus</w:t>
            </w:r>
            <w:proofErr w:type="spellEnd"/>
            <w:r w:rsidRPr="00351363">
              <w:rPr>
                <w:sz w:val="10"/>
              </w:rPr>
              <w:t xml:space="preserve">’ speech language analysis/ </w:t>
            </w:r>
            <w:proofErr w:type="spellStart"/>
            <w:r w:rsidRPr="00351363">
              <w:rPr>
                <w:sz w:val="10"/>
              </w:rPr>
              <w:t>non fiction</w:t>
            </w:r>
            <w:proofErr w:type="spellEnd"/>
            <w:r w:rsidRPr="00351363">
              <w:rPr>
                <w:sz w:val="10"/>
              </w:rPr>
              <w:t>/ transactional writing</w:t>
            </w:r>
          </w:p>
        </w:tc>
        <w:tc>
          <w:tcPr>
            <w:tcW w:w="1172" w:type="dxa"/>
            <w:tcBorders>
              <w:top w:val="single" w:color="002060" w:sz="4" w:space="0"/>
              <w:bottom w:val="single" w:color="002060" w:sz="12" w:space="0"/>
            </w:tcBorders>
            <w:shd w:val="clear" w:color="auto" w:fill="auto"/>
            <w:tcMar/>
          </w:tcPr>
          <w:p w:rsidRPr="0039488A" w:rsidR="00882322" w:rsidP="00882322" w:rsidRDefault="00882322" w14:paraId="041FA0D4" w14:textId="77777777">
            <w:pPr>
              <w:spacing w:before="40" w:after="40"/>
              <w:rPr>
                <w:rFonts w:cstheme="minorHAnsi"/>
                <w:b/>
                <w:sz w:val="12"/>
                <w:szCs w:val="14"/>
              </w:rPr>
            </w:pPr>
            <w:r w:rsidRPr="0039488A">
              <w:rPr>
                <w:rFonts w:cstheme="minorHAnsi"/>
                <w:b/>
                <w:sz w:val="12"/>
                <w:szCs w:val="14"/>
              </w:rPr>
              <w:t>Romeo and Juliet</w:t>
            </w:r>
          </w:p>
          <w:p w:rsidRPr="00351363" w:rsidR="007F5FA1" w:rsidP="00351363" w:rsidRDefault="00882322" w14:paraId="372B45C2" w14:textId="549764B8">
            <w:pPr>
              <w:spacing w:before="40" w:after="40"/>
              <w:rPr>
                <w:rFonts w:cstheme="minorHAnsi"/>
                <w:sz w:val="12"/>
                <w:szCs w:val="14"/>
              </w:rPr>
            </w:pPr>
            <w:r w:rsidRPr="0039488A">
              <w:rPr>
                <w:rFonts w:cstheme="minorHAnsi"/>
                <w:sz w:val="12"/>
                <w:szCs w:val="14"/>
              </w:rPr>
              <w:t xml:space="preserve"> </w:t>
            </w:r>
            <w:r w:rsidRPr="0039488A" w:rsidR="001445F1">
              <w:rPr>
                <w:rFonts w:cstheme="minorHAnsi"/>
                <w:sz w:val="12"/>
                <w:szCs w:val="14"/>
              </w:rPr>
              <w:t>Romeo’s melancholy/ language analysis/patriarchal society NF/ language analysis</w:t>
            </w:r>
          </w:p>
        </w:tc>
        <w:tc>
          <w:tcPr>
            <w:tcW w:w="1148" w:type="dxa"/>
            <w:tcBorders>
              <w:top w:val="single" w:color="002060" w:sz="4" w:space="0"/>
              <w:bottom w:val="single" w:color="002060" w:sz="12" w:space="0"/>
            </w:tcBorders>
            <w:shd w:val="clear" w:color="auto" w:fill="auto"/>
            <w:tcMar/>
          </w:tcPr>
          <w:p w:rsidRPr="0039488A" w:rsidR="00882322" w:rsidP="00882322" w:rsidRDefault="00882322" w14:paraId="0F87A36B" w14:textId="77777777">
            <w:pPr>
              <w:spacing w:before="40" w:after="40"/>
              <w:rPr>
                <w:rFonts w:cstheme="minorHAnsi"/>
                <w:b/>
                <w:sz w:val="12"/>
                <w:szCs w:val="14"/>
              </w:rPr>
            </w:pPr>
            <w:r w:rsidRPr="0039488A">
              <w:rPr>
                <w:rFonts w:cstheme="minorHAnsi"/>
                <w:b/>
                <w:sz w:val="12"/>
                <w:szCs w:val="14"/>
              </w:rPr>
              <w:t>Romeo and Juliet</w:t>
            </w:r>
          </w:p>
          <w:p w:rsidRPr="0039488A" w:rsidR="007F5FA1" w:rsidP="001445F1" w:rsidRDefault="001445F1" w14:paraId="16AED826" w14:textId="50E66C25">
            <w:pPr>
              <w:spacing w:before="40" w:after="40"/>
              <w:rPr>
                <w:sz w:val="12"/>
              </w:rPr>
            </w:pPr>
            <w:r w:rsidRPr="0039488A">
              <w:rPr>
                <w:sz w:val="12"/>
              </w:rPr>
              <w:t>Juliet and the Nurse/Sonnets/ comprehension</w:t>
            </w:r>
          </w:p>
        </w:tc>
        <w:tc>
          <w:tcPr>
            <w:tcW w:w="1326" w:type="dxa"/>
            <w:tcBorders>
              <w:top w:val="single" w:color="002060" w:sz="4" w:space="0"/>
              <w:bottom w:val="single" w:color="002060" w:sz="12" w:space="0"/>
            </w:tcBorders>
            <w:shd w:val="clear" w:color="auto" w:fill="auto"/>
            <w:tcMar/>
          </w:tcPr>
          <w:p w:rsidRPr="0039488A" w:rsidR="00882322" w:rsidP="00882322" w:rsidRDefault="00882322" w14:paraId="61DDE423" w14:textId="32CFA601">
            <w:pPr>
              <w:spacing w:before="40" w:after="40"/>
              <w:rPr>
                <w:rFonts w:cstheme="minorHAnsi"/>
                <w:b/>
                <w:sz w:val="12"/>
                <w:szCs w:val="14"/>
              </w:rPr>
            </w:pPr>
            <w:r w:rsidRPr="0039488A">
              <w:rPr>
                <w:rFonts w:cstheme="minorHAnsi"/>
                <w:b/>
                <w:sz w:val="12"/>
                <w:szCs w:val="14"/>
              </w:rPr>
              <w:t>Romeo and Juliet</w:t>
            </w:r>
          </w:p>
          <w:p w:rsidRPr="0039488A" w:rsidR="001445F1" w:rsidP="00882322" w:rsidRDefault="001445F1" w14:paraId="632030AE" w14:textId="34B7297E">
            <w:pPr>
              <w:spacing w:before="40" w:after="40"/>
              <w:rPr>
                <w:rFonts w:cstheme="minorHAnsi"/>
                <w:b/>
                <w:sz w:val="12"/>
                <w:szCs w:val="14"/>
              </w:rPr>
            </w:pPr>
            <w:r w:rsidRPr="0039488A">
              <w:rPr>
                <w:rFonts w:cstheme="minorHAnsi"/>
                <w:b/>
                <w:sz w:val="12"/>
                <w:szCs w:val="14"/>
              </w:rPr>
              <w:t xml:space="preserve">Romeo and Juliet </w:t>
            </w:r>
            <w:r w:rsidRPr="0039488A">
              <w:rPr>
                <w:rFonts w:cstheme="minorHAnsi"/>
                <w:sz w:val="12"/>
                <w:szCs w:val="14"/>
              </w:rPr>
              <w:t>meet/comprehension/ language analysis</w:t>
            </w:r>
          </w:p>
          <w:p w:rsidRPr="00351363" w:rsidR="007F5FA1" w:rsidP="00351363" w:rsidRDefault="007F5FA1" w14:paraId="344CDFB3" w14:textId="7AA09E0C">
            <w:pPr>
              <w:spacing w:before="40" w:after="40"/>
              <w:rPr>
                <w:rFonts w:cstheme="minorHAnsi"/>
                <w:sz w:val="12"/>
                <w:szCs w:val="14"/>
              </w:rPr>
            </w:pPr>
          </w:p>
        </w:tc>
        <w:tc>
          <w:tcPr>
            <w:tcW w:w="1196" w:type="dxa"/>
            <w:tcBorders>
              <w:top w:val="single" w:color="002060" w:sz="4" w:space="0"/>
              <w:bottom w:val="single" w:color="002060" w:sz="12" w:space="0"/>
            </w:tcBorders>
            <w:shd w:val="clear" w:color="auto" w:fill="auto"/>
            <w:tcMar/>
          </w:tcPr>
          <w:p w:rsidRPr="0039488A" w:rsidR="00882322" w:rsidP="00882322" w:rsidRDefault="00882322" w14:paraId="22BE4360" w14:textId="71BFA0E9">
            <w:pPr>
              <w:spacing w:before="40" w:after="40"/>
              <w:rPr>
                <w:rFonts w:cstheme="minorHAnsi"/>
                <w:b/>
                <w:sz w:val="12"/>
                <w:szCs w:val="14"/>
              </w:rPr>
            </w:pPr>
            <w:r w:rsidRPr="0039488A">
              <w:rPr>
                <w:rFonts w:cstheme="minorHAnsi"/>
                <w:b/>
                <w:sz w:val="12"/>
                <w:szCs w:val="14"/>
              </w:rPr>
              <w:t>Romeo and Juliet</w:t>
            </w:r>
          </w:p>
          <w:p w:rsidRPr="0039488A" w:rsidR="001445F1" w:rsidP="00882322" w:rsidRDefault="001445F1" w14:paraId="5F8CF830" w14:textId="4FC29E7F">
            <w:pPr>
              <w:spacing w:before="40" w:after="40"/>
              <w:rPr>
                <w:rFonts w:cstheme="minorHAnsi"/>
                <w:b/>
                <w:sz w:val="12"/>
                <w:szCs w:val="14"/>
              </w:rPr>
            </w:pPr>
            <w:r w:rsidRPr="0039488A">
              <w:rPr>
                <w:rFonts w:cstheme="minorHAnsi"/>
                <w:sz w:val="12"/>
                <w:szCs w:val="14"/>
              </w:rPr>
              <w:t>Lovers’ realisation/ Act 2 Prologue/ comprehension/ language analysis</w:t>
            </w:r>
          </w:p>
          <w:p w:rsidRPr="0039488A" w:rsidR="007F5FA1" w:rsidP="00882322" w:rsidRDefault="00882322" w14:paraId="0F00BF1B" w14:textId="1FEDD955">
            <w:pPr>
              <w:spacing w:before="40" w:after="40"/>
              <w:rPr>
                <w:rFonts w:cstheme="minorHAnsi"/>
                <w:sz w:val="12"/>
                <w:szCs w:val="14"/>
              </w:rPr>
            </w:pPr>
            <w:r w:rsidRPr="0039488A">
              <w:rPr>
                <w:rFonts w:cstheme="minorHAnsi"/>
                <w:sz w:val="12"/>
                <w:szCs w:val="14"/>
              </w:rPr>
              <w:t xml:space="preserve"> </w:t>
            </w:r>
          </w:p>
          <w:p w:rsidRPr="0039488A" w:rsidR="007F5FA1" w:rsidP="007F5FA1" w:rsidRDefault="007F5FA1" w14:paraId="2AB0358B" w14:textId="77777777">
            <w:pPr>
              <w:pStyle w:val="DTCTableText"/>
              <w:spacing w:before="0"/>
              <w:jc w:val="left"/>
              <w:rPr>
                <w:sz w:val="12"/>
              </w:rPr>
            </w:pPr>
          </w:p>
        </w:tc>
        <w:tc>
          <w:tcPr>
            <w:tcW w:w="1045" w:type="dxa"/>
            <w:tcBorders>
              <w:top w:val="single" w:color="002060" w:sz="4" w:space="0"/>
              <w:bottom w:val="single" w:color="002060" w:sz="12" w:space="0"/>
              <w:right w:val="single" w:color="002060" w:sz="12" w:space="0"/>
            </w:tcBorders>
            <w:shd w:val="clear" w:color="auto" w:fill="auto"/>
            <w:tcMar/>
          </w:tcPr>
          <w:p w:rsidRPr="0039488A" w:rsidR="00882322" w:rsidP="00882322" w:rsidRDefault="00882322" w14:paraId="70B7B955" w14:textId="289E4017">
            <w:pPr>
              <w:spacing w:before="40" w:after="40"/>
              <w:rPr>
                <w:rFonts w:cstheme="minorHAnsi"/>
                <w:b/>
                <w:sz w:val="12"/>
                <w:szCs w:val="14"/>
              </w:rPr>
            </w:pPr>
            <w:r w:rsidRPr="0039488A">
              <w:rPr>
                <w:rFonts w:cstheme="minorHAnsi"/>
                <w:b/>
                <w:sz w:val="12"/>
                <w:szCs w:val="14"/>
              </w:rPr>
              <w:t>Romeo and Juliet</w:t>
            </w:r>
          </w:p>
          <w:p w:rsidRPr="00351363" w:rsidR="007F5FA1" w:rsidP="00351363" w:rsidRDefault="001445F1" w14:paraId="442E7323" w14:textId="2EE0C7D8">
            <w:pPr>
              <w:spacing w:before="40" w:after="40"/>
              <w:rPr>
                <w:rFonts w:cstheme="minorHAnsi"/>
                <w:sz w:val="12"/>
                <w:szCs w:val="14"/>
              </w:rPr>
            </w:pPr>
            <w:r w:rsidRPr="0039488A">
              <w:rPr>
                <w:rFonts w:cstheme="minorHAnsi"/>
                <w:sz w:val="12"/>
                <w:szCs w:val="14"/>
              </w:rPr>
              <w:t>The Balcony Scene: comprehension/ language analysis</w:t>
            </w:r>
          </w:p>
        </w:tc>
        <w:tc>
          <w:tcPr>
            <w:tcW w:w="1082" w:type="dxa"/>
            <w:tcBorders>
              <w:top w:val="single" w:color="002060" w:sz="4" w:space="0"/>
              <w:left w:val="single" w:color="002060" w:sz="12" w:space="0"/>
              <w:bottom w:val="single" w:color="002060" w:sz="12" w:space="0"/>
            </w:tcBorders>
            <w:shd w:val="clear" w:color="auto" w:fill="auto"/>
            <w:tcMar/>
          </w:tcPr>
          <w:p w:rsidRPr="00351363" w:rsidR="007F5FA1" w:rsidP="007F5FA1" w:rsidRDefault="007F5FA1" w14:paraId="4503E121" w14:textId="77777777">
            <w:pPr>
              <w:spacing w:before="40" w:after="40"/>
              <w:rPr>
                <w:rFonts w:cstheme="minorHAnsi"/>
                <w:b/>
                <w:sz w:val="12"/>
                <w:szCs w:val="14"/>
              </w:rPr>
            </w:pPr>
            <w:proofErr w:type="spellStart"/>
            <w:r w:rsidRPr="00351363">
              <w:rPr>
                <w:rFonts w:cstheme="minorHAnsi"/>
                <w:b/>
                <w:color w:val="800000"/>
                <w:sz w:val="12"/>
                <w:szCs w:val="14"/>
              </w:rPr>
              <w:t>Reinduction</w:t>
            </w:r>
            <w:proofErr w:type="spellEnd"/>
          </w:p>
          <w:p w:rsidRPr="00351363" w:rsidR="00882322" w:rsidP="00882322" w:rsidRDefault="00882322" w14:paraId="1E1116BF" w14:textId="77777777">
            <w:pPr>
              <w:spacing w:before="40" w:after="40"/>
              <w:rPr>
                <w:rFonts w:cstheme="minorHAnsi"/>
                <w:b/>
                <w:sz w:val="12"/>
                <w:szCs w:val="14"/>
              </w:rPr>
            </w:pPr>
            <w:r w:rsidRPr="00351363">
              <w:rPr>
                <w:rFonts w:cstheme="minorHAnsi"/>
                <w:b/>
                <w:sz w:val="12"/>
                <w:szCs w:val="14"/>
              </w:rPr>
              <w:t>Romeo and Juliet</w:t>
            </w:r>
          </w:p>
          <w:p w:rsidRPr="0039488A" w:rsidR="007F5FA1" w:rsidP="007E0A68" w:rsidRDefault="00B677E4" w14:paraId="65341DA1" w14:textId="40163D86">
            <w:pPr>
              <w:spacing w:before="40" w:after="40"/>
              <w:rPr>
                <w:sz w:val="12"/>
              </w:rPr>
            </w:pPr>
            <w:r w:rsidRPr="00351363">
              <w:rPr>
                <w:sz w:val="12"/>
              </w:rPr>
              <w:t>Friar Lawrence and Romeo/ The Fight/ comprehension/ structural analysis</w:t>
            </w:r>
          </w:p>
        </w:tc>
        <w:tc>
          <w:tcPr>
            <w:tcW w:w="1163" w:type="dxa"/>
            <w:tcBorders>
              <w:top w:val="single" w:color="002060" w:sz="4" w:space="0"/>
              <w:bottom w:val="single" w:color="002060" w:sz="12" w:space="0"/>
            </w:tcBorders>
            <w:shd w:val="clear" w:color="auto" w:fill="auto"/>
            <w:tcMar/>
          </w:tcPr>
          <w:p w:rsidRPr="0039488A" w:rsidR="00882322" w:rsidP="00882322" w:rsidRDefault="00882322" w14:paraId="28C4E1EC" w14:textId="54A8BF7C">
            <w:pPr>
              <w:spacing w:before="40" w:after="40"/>
              <w:rPr>
                <w:rFonts w:cstheme="minorHAnsi"/>
                <w:b/>
                <w:sz w:val="12"/>
                <w:szCs w:val="14"/>
              </w:rPr>
            </w:pPr>
            <w:r w:rsidRPr="0039488A">
              <w:rPr>
                <w:rFonts w:cstheme="minorHAnsi"/>
                <w:b/>
                <w:sz w:val="12"/>
                <w:szCs w:val="14"/>
              </w:rPr>
              <w:t>Romeo and Juliet</w:t>
            </w:r>
          </w:p>
          <w:p w:rsidRPr="00351363" w:rsidR="007F5FA1" w:rsidP="007E0A68" w:rsidRDefault="005700DC" w14:paraId="62976A3F" w14:textId="7E41B56C">
            <w:pPr>
              <w:spacing w:before="40" w:after="40"/>
              <w:rPr>
                <w:rFonts w:cstheme="minorHAnsi"/>
                <w:sz w:val="12"/>
                <w:szCs w:val="14"/>
              </w:rPr>
            </w:pPr>
            <w:r>
              <w:rPr>
                <w:rFonts w:cstheme="minorHAnsi"/>
                <w:sz w:val="12"/>
                <w:szCs w:val="14"/>
              </w:rPr>
              <w:t>Gap Closing/ Grammar Lectures</w:t>
            </w:r>
          </w:p>
        </w:tc>
        <w:tc>
          <w:tcPr>
            <w:tcW w:w="1210" w:type="dxa"/>
            <w:tcBorders>
              <w:top w:val="single" w:color="002060" w:sz="4" w:space="0"/>
              <w:bottom w:val="single" w:color="002060" w:sz="12" w:space="0"/>
            </w:tcBorders>
            <w:shd w:val="clear" w:color="auto" w:fill="auto"/>
            <w:tcMar/>
          </w:tcPr>
          <w:p w:rsidRPr="0039488A" w:rsidR="005700DC" w:rsidP="005700DC" w:rsidRDefault="005700DC" w14:paraId="13D702B5" w14:textId="77777777">
            <w:pPr>
              <w:spacing w:before="40" w:after="40"/>
              <w:rPr>
                <w:rFonts w:cstheme="minorHAnsi"/>
                <w:b/>
                <w:sz w:val="12"/>
                <w:szCs w:val="14"/>
              </w:rPr>
            </w:pPr>
            <w:r w:rsidRPr="0039488A">
              <w:rPr>
                <w:rFonts w:cstheme="minorHAnsi"/>
                <w:b/>
                <w:sz w:val="12"/>
                <w:szCs w:val="14"/>
              </w:rPr>
              <w:t>Romeo and Juliet</w:t>
            </w:r>
          </w:p>
          <w:p w:rsidRPr="0039488A" w:rsidR="007F5FA1" w:rsidP="005700DC" w:rsidRDefault="005700DC" w14:paraId="4AC6D5E7" w14:textId="3A8FA43C">
            <w:pPr>
              <w:spacing w:before="40" w:after="40"/>
              <w:rPr>
                <w:rFonts w:cstheme="minorHAnsi"/>
                <w:sz w:val="12"/>
                <w:szCs w:val="14"/>
              </w:rPr>
            </w:pPr>
            <w:r w:rsidRPr="005700DC">
              <w:rPr>
                <w:rFonts w:cstheme="minorHAnsi"/>
                <w:sz w:val="12"/>
                <w:szCs w:val="14"/>
              </w:rPr>
              <w:t>Romeo’s Grief/ comprehension/ language analysis/ writing from a viewpoint</w:t>
            </w:r>
          </w:p>
        </w:tc>
        <w:tc>
          <w:tcPr>
            <w:tcW w:w="1075" w:type="dxa"/>
            <w:tcBorders>
              <w:top w:val="single" w:color="002060" w:sz="4" w:space="0"/>
              <w:bottom w:val="single" w:color="002060" w:sz="12" w:space="0"/>
            </w:tcBorders>
            <w:shd w:val="clear" w:color="auto" w:fill="auto"/>
            <w:tcMar/>
          </w:tcPr>
          <w:p w:rsidRPr="0039488A" w:rsidR="005700DC" w:rsidP="005700DC" w:rsidRDefault="005700DC" w14:paraId="45AD5C5B" w14:textId="77777777">
            <w:pPr>
              <w:spacing w:before="40" w:after="40"/>
              <w:rPr>
                <w:rFonts w:cstheme="minorHAnsi"/>
                <w:b/>
                <w:sz w:val="12"/>
                <w:szCs w:val="14"/>
              </w:rPr>
            </w:pPr>
            <w:r w:rsidRPr="0039488A">
              <w:rPr>
                <w:rFonts w:cstheme="minorHAnsi"/>
                <w:b/>
                <w:sz w:val="12"/>
                <w:szCs w:val="14"/>
              </w:rPr>
              <w:t>Romeo and Juliet</w:t>
            </w:r>
          </w:p>
          <w:p w:rsidRPr="0039488A" w:rsidR="007F5FA1" w:rsidP="005700DC" w:rsidRDefault="005F316C" w14:paraId="34BE2F11" w14:textId="70823863">
            <w:pPr>
              <w:pStyle w:val="DTCTableText"/>
              <w:spacing w:before="0"/>
              <w:jc w:val="left"/>
              <w:rPr>
                <w:sz w:val="12"/>
              </w:rPr>
            </w:pPr>
            <w:r>
              <w:rPr>
                <w:rFonts w:cstheme="minorHAnsi"/>
                <w:sz w:val="12"/>
                <w:szCs w:val="14"/>
              </w:rPr>
              <w:t>DIRT on assessment gaps</w:t>
            </w:r>
          </w:p>
        </w:tc>
        <w:tc>
          <w:tcPr>
            <w:tcW w:w="1075" w:type="dxa"/>
            <w:tcBorders>
              <w:top w:val="single" w:color="002060" w:sz="4" w:space="0"/>
              <w:bottom w:val="single" w:color="002060" w:sz="12" w:space="0"/>
            </w:tcBorders>
            <w:shd w:val="clear" w:color="auto" w:fill="auto"/>
            <w:tcMar/>
          </w:tcPr>
          <w:p w:rsidRPr="0039488A" w:rsidR="005700DC" w:rsidP="005700DC" w:rsidRDefault="005700DC" w14:paraId="43EF1B69" w14:textId="77777777">
            <w:pPr>
              <w:spacing w:before="40" w:after="40"/>
              <w:rPr>
                <w:rFonts w:cstheme="minorHAnsi"/>
                <w:b/>
                <w:sz w:val="12"/>
                <w:szCs w:val="14"/>
              </w:rPr>
            </w:pPr>
            <w:r w:rsidRPr="0039488A">
              <w:rPr>
                <w:rFonts w:cstheme="minorHAnsi"/>
                <w:b/>
                <w:sz w:val="12"/>
                <w:szCs w:val="14"/>
              </w:rPr>
              <w:t>Romeo and Juliet</w:t>
            </w:r>
          </w:p>
          <w:p w:rsidRPr="00351363" w:rsidR="007F5FA1" w:rsidP="005700DC" w:rsidRDefault="005F316C" w14:paraId="211AB13C" w14:textId="0B41ECC6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2"/>
                <w:szCs w:val="14"/>
              </w:rPr>
              <w:t>Rounding off Romeo and Juliet</w:t>
            </w:r>
          </w:p>
        </w:tc>
      </w:tr>
      <w:tr w:rsidRPr="00966FA6" w:rsidR="004D4551" w:rsidTr="1E16A838" w14:paraId="60866598" w14:textId="77777777">
        <w:trPr>
          <w:trHeight w:val="85"/>
        </w:trPr>
        <w:tc>
          <w:tcPr>
            <w:tcW w:w="615" w:type="dxa"/>
            <w:vMerge w:val="restart"/>
            <w:tcBorders>
              <w:top w:val="single" w:color="002060" w:sz="12" w:space="0"/>
            </w:tcBorders>
            <w:tcMar/>
            <w:textDirection w:val="btLr"/>
          </w:tcPr>
          <w:p w:rsidR="004D4551" w:rsidP="004D4551" w:rsidRDefault="004D4551" w14:paraId="6FC60839" w14:textId="2B13F2D6">
            <w:pPr>
              <w:pStyle w:val="DTCTableRowHeader"/>
              <w:jc w:val="center"/>
            </w:pPr>
          </w:p>
        </w:tc>
        <w:tc>
          <w:tcPr>
            <w:tcW w:w="1121" w:type="dxa"/>
            <w:tcBorders>
              <w:top w:val="single" w:color="002060" w:sz="12" w:space="0"/>
              <w:bottom w:val="single" w:color="002060" w:sz="4" w:space="0"/>
              <w:right w:val="single" w:color="002060" w:sz="12" w:space="0"/>
            </w:tcBorders>
            <w:tcMar/>
          </w:tcPr>
          <w:p w:rsidRPr="005779EB" w:rsidR="004D4551" w:rsidP="004D4551" w:rsidRDefault="004D4551" w14:paraId="1B3667E6" w14:textId="77AD8F54">
            <w:pPr>
              <w:pStyle w:val="DTCTableText"/>
              <w:jc w:val="center"/>
              <w:rPr>
                <w:b/>
                <w:sz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17/04</w:t>
            </w:r>
          </w:p>
        </w:tc>
        <w:tc>
          <w:tcPr>
            <w:tcW w:w="1120" w:type="dxa"/>
            <w:tcBorders>
              <w:top w:val="single" w:color="002060" w:sz="12" w:space="0"/>
              <w:left w:val="single" w:color="002060" w:sz="12" w:space="0"/>
              <w:bottom w:val="single" w:color="002060" w:sz="4" w:space="0"/>
            </w:tcBorders>
            <w:tcMar/>
            <w:vAlign w:val="center"/>
          </w:tcPr>
          <w:p w:rsidRPr="005779EB" w:rsidR="004D4551" w:rsidP="004D4551" w:rsidRDefault="004D4551" w14:paraId="113C9955" w14:textId="0A0ECF7D">
            <w:pPr>
              <w:pStyle w:val="DTCTableText"/>
              <w:jc w:val="center"/>
              <w:rPr>
                <w:b/>
                <w:sz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24/04</w:t>
            </w:r>
          </w:p>
        </w:tc>
        <w:tc>
          <w:tcPr>
            <w:tcW w:w="1018" w:type="dxa"/>
            <w:tcBorders>
              <w:top w:val="single" w:color="002060" w:sz="12" w:space="0"/>
              <w:bottom w:val="single" w:color="002060" w:sz="4" w:space="0"/>
            </w:tcBorders>
            <w:tcMar/>
            <w:vAlign w:val="center"/>
          </w:tcPr>
          <w:p w:rsidRPr="005779EB" w:rsidR="004D4551" w:rsidP="004D4551" w:rsidRDefault="004D4551" w14:paraId="5CD2FCE3" w14:textId="667266D9">
            <w:pPr>
              <w:pStyle w:val="DTCTableText"/>
              <w:jc w:val="center"/>
              <w:rPr>
                <w:b/>
                <w:sz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01/05</w:t>
            </w:r>
          </w:p>
        </w:tc>
        <w:tc>
          <w:tcPr>
            <w:tcW w:w="1172" w:type="dxa"/>
            <w:tcBorders>
              <w:top w:val="single" w:color="002060" w:sz="12" w:space="0"/>
              <w:bottom w:val="single" w:color="002060" w:sz="4" w:space="0"/>
            </w:tcBorders>
            <w:tcMar/>
            <w:vAlign w:val="center"/>
          </w:tcPr>
          <w:p w:rsidRPr="005779EB" w:rsidR="004D4551" w:rsidP="004D4551" w:rsidRDefault="004D4551" w14:paraId="253C7459" w14:textId="3A39602B">
            <w:pPr>
              <w:pStyle w:val="DTCTableText"/>
              <w:jc w:val="center"/>
              <w:rPr>
                <w:b/>
                <w:sz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08/05</w:t>
            </w:r>
          </w:p>
        </w:tc>
        <w:tc>
          <w:tcPr>
            <w:tcW w:w="1148" w:type="dxa"/>
            <w:tcBorders>
              <w:top w:val="single" w:color="002060" w:sz="12" w:space="0"/>
              <w:bottom w:val="single" w:color="002060" w:sz="4" w:space="0"/>
            </w:tcBorders>
            <w:tcMar/>
            <w:vAlign w:val="center"/>
          </w:tcPr>
          <w:p w:rsidRPr="005779EB" w:rsidR="004D4551" w:rsidP="004D4551" w:rsidRDefault="004D4551" w14:paraId="1B4832AE" w14:textId="000FAC7A">
            <w:pPr>
              <w:pStyle w:val="DTCTableText"/>
              <w:jc w:val="center"/>
              <w:rPr>
                <w:b/>
                <w:sz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15/05</w:t>
            </w:r>
          </w:p>
        </w:tc>
        <w:tc>
          <w:tcPr>
            <w:tcW w:w="1326" w:type="dxa"/>
            <w:tcBorders>
              <w:top w:val="single" w:color="002060" w:sz="12" w:space="0"/>
              <w:bottom w:val="single" w:color="002060" w:sz="4" w:space="0"/>
            </w:tcBorders>
            <w:tcMar/>
            <w:vAlign w:val="center"/>
          </w:tcPr>
          <w:p w:rsidRPr="005779EB" w:rsidR="004D4551" w:rsidP="004D4551" w:rsidRDefault="004D4551" w14:paraId="3BCD0777" w14:textId="7F6BF0A0">
            <w:pPr>
              <w:pStyle w:val="DTCTableText"/>
              <w:jc w:val="center"/>
              <w:rPr>
                <w:b/>
                <w:sz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22/05</w:t>
            </w:r>
          </w:p>
        </w:tc>
        <w:tc>
          <w:tcPr>
            <w:tcW w:w="1196" w:type="dxa"/>
            <w:tcBorders>
              <w:top w:val="single" w:color="002060" w:sz="12" w:space="0"/>
              <w:bottom w:val="single" w:color="002060" w:sz="4" w:space="0"/>
              <w:right w:val="single" w:color="002060" w:sz="12" w:space="0"/>
            </w:tcBorders>
            <w:tcMar/>
            <w:vAlign w:val="center"/>
          </w:tcPr>
          <w:p w:rsidRPr="005779EB" w:rsidR="004D4551" w:rsidP="004D4551" w:rsidRDefault="004D4551" w14:paraId="43A43A4B" w14:textId="41909EE2">
            <w:pPr>
              <w:pStyle w:val="DTCTableText"/>
              <w:jc w:val="center"/>
              <w:rPr>
                <w:b/>
                <w:sz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05/06</w:t>
            </w:r>
          </w:p>
        </w:tc>
        <w:tc>
          <w:tcPr>
            <w:tcW w:w="1045" w:type="dxa"/>
            <w:tcBorders>
              <w:top w:val="single" w:color="002060" w:sz="12" w:space="0"/>
              <w:left w:val="single" w:color="002060" w:sz="12" w:space="0"/>
              <w:bottom w:val="single" w:color="002060" w:sz="4" w:space="0"/>
            </w:tcBorders>
            <w:tcMar/>
            <w:vAlign w:val="center"/>
          </w:tcPr>
          <w:p w:rsidRPr="005779EB" w:rsidR="004D4551" w:rsidP="004D4551" w:rsidRDefault="004D4551" w14:paraId="0E5D35D4" w14:textId="09E78AD9">
            <w:pPr>
              <w:pStyle w:val="DTCTableText"/>
              <w:jc w:val="center"/>
              <w:rPr>
                <w:b/>
                <w:sz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12/06</w:t>
            </w:r>
          </w:p>
        </w:tc>
        <w:tc>
          <w:tcPr>
            <w:tcW w:w="1082" w:type="dxa"/>
            <w:tcBorders>
              <w:top w:val="single" w:color="002060" w:sz="12" w:space="0"/>
              <w:bottom w:val="single" w:color="002060" w:sz="4" w:space="0"/>
            </w:tcBorders>
            <w:tcMar/>
            <w:vAlign w:val="center"/>
          </w:tcPr>
          <w:p w:rsidRPr="005779EB" w:rsidR="004D4551" w:rsidP="004D4551" w:rsidRDefault="004D4551" w14:paraId="28E6ACAE" w14:textId="6123FC1B">
            <w:pPr>
              <w:pStyle w:val="DTCTableText"/>
              <w:jc w:val="center"/>
              <w:rPr>
                <w:b/>
                <w:sz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19/06</w:t>
            </w:r>
          </w:p>
        </w:tc>
        <w:tc>
          <w:tcPr>
            <w:tcW w:w="1163" w:type="dxa"/>
            <w:tcBorders>
              <w:top w:val="single" w:color="002060" w:sz="12" w:space="0"/>
              <w:bottom w:val="single" w:color="002060" w:sz="4" w:space="0"/>
            </w:tcBorders>
            <w:tcMar/>
            <w:vAlign w:val="center"/>
          </w:tcPr>
          <w:p w:rsidRPr="005779EB" w:rsidR="004D4551" w:rsidP="004D4551" w:rsidRDefault="004D4551" w14:paraId="347B5E90" w14:textId="51790697">
            <w:pPr>
              <w:pStyle w:val="DTCTableText"/>
              <w:jc w:val="center"/>
              <w:rPr>
                <w:b/>
                <w:sz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26/06</w:t>
            </w:r>
          </w:p>
        </w:tc>
        <w:tc>
          <w:tcPr>
            <w:tcW w:w="1210" w:type="dxa"/>
            <w:tcBorders>
              <w:top w:val="single" w:color="002060" w:sz="12" w:space="0"/>
              <w:bottom w:val="single" w:color="002060" w:sz="4" w:space="0"/>
            </w:tcBorders>
            <w:tcMar/>
            <w:vAlign w:val="center"/>
          </w:tcPr>
          <w:p w:rsidRPr="005779EB" w:rsidR="004D4551" w:rsidP="004D4551" w:rsidRDefault="004D4551" w14:paraId="7BE77B7F" w14:textId="077ABC41">
            <w:pPr>
              <w:pStyle w:val="DTCTableText"/>
              <w:jc w:val="center"/>
              <w:rPr>
                <w:b/>
                <w:sz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03/07</w:t>
            </w:r>
          </w:p>
        </w:tc>
        <w:tc>
          <w:tcPr>
            <w:tcW w:w="1075" w:type="dxa"/>
            <w:tcBorders>
              <w:top w:val="single" w:color="002060" w:sz="12" w:space="0"/>
              <w:bottom w:val="single" w:color="002060" w:sz="4" w:space="0"/>
            </w:tcBorders>
            <w:tcMar/>
            <w:vAlign w:val="center"/>
          </w:tcPr>
          <w:p w:rsidRPr="005779EB" w:rsidR="004D4551" w:rsidP="004D4551" w:rsidRDefault="004D4551" w14:paraId="7A79B863" w14:textId="04E806E5">
            <w:pPr>
              <w:pStyle w:val="DTCTableText"/>
              <w:jc w:val="center"/>
              <w:rPr>
                <w:b/>
                <w:sz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10/07</w:t>
            </w:r>
          </w:p>
        </w:tc>
        <w:tc>
          <w:tcPr>
            <w:tcW w:w="1075" w:type="dxa"/>
            <w:tcBorders>
              <w:top w:val="single" w:color="002060" w:sz="12" w:space="0"/>
              <w:bottom w:val="single" w:color="002060" w:sz="4" w:space="0"/>
            </w:tcBorders>
            <w:tcMar/>
            <w:vAlign w:val="center"/>
          </w:tcPr>
          <w:p w:rsidRPr="005779EB" w:rsidR="004D4551" w:rsidP="004D4551" w:rsidRDefault="004D4551" w14:paraId="2AA3948B" w14:textId="19253C80">
            <w:pPr>
              <w:pStyle w:val="DTCTableText"/>
              <w:jc w:val="center"/>
              <w:rPr>
                <w:b/>
                <w:sz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17/07</w:t>
            </w:r>
          </w:p>
        </w:tc>
      </w:tr>
      <w:tr w:rsidRPr="00966FA6" w:rsidR="004D4551" w:rsidTr="1E16A838" w14:paraId="5223F9A3" w14:textId="77777777">
        <w:trPr>
          <w:trHeight w:val="33"/>
        </w:trPr>
        <w:tc>
          <w:tcPr>
            <w:tcW w:w="615" w:type="dxa"/>
            <w:vMerge/>
            <w:tcBorders/>
            <w:tcMar/>
            <w:textDirection w:val="btLr"/>
          </w:tcPr>
          <w:p w:rsidR="004D4551" w:rsidP="004D4551" w:rsidRDefault="004D4551" w14:paraId="1EF474E7" w14:textId="77777777">
            <w:pPr>
              <w:pStyle w:val="DTCTableRowHeader"/>
              <w:jc w:val="center"/>
            </w:pPr>
          </w:p>
        </w:tc>
        <w:tc>
          <w:tcPr>
            <w:tcW w:w="1121" w:type="dxa"/>
            <w:tcBorders>
              <w:top w:val="single" w:color="002060" w:sz="4" w:space="0"/>
              <w:bottom w:val="single" w:color="002060" w:sz="4" w:space="0"/>
              <w:right w:val="single" w:color="002060" w:sz="12" w:space="0"/>
            </w:tcBorders>
            <w:tcMar/>
            <w:vAlign w:val="center"/>
          </w:tcPr>
          <w:p w:rsidRPr="00D32AFD" w:rsidR="004D4551" w:rsidP="004D4551" w:rsidRDefault="004D4551" w14:paraId="23357EFD" w14:textId="448EADAD">
            <w:pPr>
              <w:pStyle w:val="NoSpacing"/>
              <w:jc w:val="center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20" w:type="dxa"/>
            <w:tcBorders>
              <w:top w:val="single" w:color="002060" w:sz="4" w:space="0"/>
              <w:left w:val="single" w:color="002060" w:sz="12" w:space="0"/>
              <w:bottom w:val="single" w:color="002060" w:sz="4" w:space="0"/>
            </w:tcBorders>
            <w:tcMar/>
            <w:vAlign w:val="center"/>
          </w:tcPr>
          <w:p w:rsidRPr="00C93548" w:rsidR="004D4551" w:rsidP="004D4551" w:rsidRDefault="00C93548" w14:paraId="565564CF" w14:textId="40800A1E">
            <w:pPr>
              <w:pStyle w:val="NoSpacing"/>
              <w:jc w:val="center"/>
              <w:rPr>
                <w:color w:val="002060"/>
                <w:sz w:val="12"/>
                <w:szCs w:val="12"/>
              </w:rPr>
            </w:pPr>
            <w:bookmarkStart w:name="_GoBack" w:id="0"/>
            <w:r w:rsidRPr="00C93548">
              <w:rPr>
                <w:color w:val="000000" w:themeColor="text1"/>
                <w:sz w:val="14"/>
                <w:szCs w:val="12"/>
              </w:rPr>
              <w:t>Yr8 Parents Eve – 27th</w:t>
            </w:r>
            <w:bookmarkEnd w:id="0"/>
          </w:p>
        </w:tc>
        <w:tc>
          <w:tcPr>
            <w:tcW w:w="1018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7F5FA1" w:rsidR="004D4551" w:rsidP="004D4551" w:rsidRDefault="004D4551" w14:paraId="25093C2E" w14:textId="30A9A203">
            <w:pPr>
              <w:pStyle w:val="NoSpacing"/>
              <w:jc w:val="center"/>
              <w:rPr>
                <w:i/>
                <w:sz w:val="12"/>
                <w:szCs w:val="12"/>
              </w:rPr>
            </w:pPr>
            <w:r w:rsidRPr="7A49C8E5">
              <w:rPr>
                <w:i/>
                <w:iCs/>
                <w:sz w:val="16"/>
                <w:szCs w:val="16"/>
              </w:rPr>
              <w:t xml:space="preserve">Bank </w:t>
            </w:r>
            <w:proofErr w:type="spellStart"/>
            <w:r w:rsidRPr="7A49C8E5">
              <w:rPr>
                <w:i/>
                <w:iCs/>
                <w:sz w:val="16"/>
                <w:szCs w:val="16"/>
              </w:rPr>
              <w:t>Hol</w:t>
            </w:r>
            <w:proofErr w:type="spellEnd"/>
            <w:r w:rsidRPr="7A49C8E5">
              <w:rPr>
                <w:i/>
                <w:iCs/>
                <w:sz w:val="16"/>
                <w:szCs w:val="16"/>
              </w:rPr>
              <w:t xml:space="preserve"> - 1st</w:t>
            </w:r>
          </w:p>
        </w:tc>
        <w:tc>
          <w:tcPr>
            <w:tcW w:w="1172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7F5FA1" w:rsidR="004D4551" w:rsidP="004D4551" w:rsidRDefault="004D4551" w14:paraId="6E568886" w14:textId="7845716C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148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7F5FA1" w:rsidR="004D4551" w:rsidP="004D4551" w:rsidRDefault="004D4551" w14:paraId="08C07864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326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7F5FA1" w:rsidR="004D4551" w:rsidP="004D4551" w:rsidRDefault="004D4551" w14:paraId="5AD7439B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196" w:type="dxa"/>
            <w:tcBorders>
              <w:top w:val="single" w:color="002060" w:sz="4" w:space="0"/>
              <w:bottom w:val="single" w:color="002060" w:sz="4" w:space="0"/>
              <w:right w:val="single" w:color="002060" w:sz="12" w:space="0"/>
            </w:tcBorders>
            <w:tcMar/>
            <w:vAlign w:val="center"/>
          </w:tcPr>
          <w:p w:rsidRPr="007F5FA1" w:rsidR="004D4551" w:rsidP="004D4551" w:rsidRDefault="004D4551" w14:paraId="0F4982C1" w14:textId="19C38C23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45" w:type="dxa"/>
            <w:tcBorders>
              <w:top w:val="single" w:color="002060" w:sz="4" w:space="0"/>
              <w:left w:val="single" w:color="002060" w:sz="12" w:space="0"/>
              <w:bottom w:val="single" w:color="002060" w:sz="4" w:space="0"/>
            </w:tcBorders>
            <w:tcMar/>
            <w:vAlign w:val="center"/>
          </w:tcPr>
          <w:p w:rsidRPr="007F5FA1" w:rsidR="004D4551" w:rsidP="004D4551" w:rsidRDefault="004D4551" w14:paraId="6A930744" w14:textId="34BEB0AC">
            <w:pPr>
              <w:pStyle w:val="NoSpacing"/>
              <w:jc w:val="center"/>
              <w:rPr>
                <w:i/>
                <w:sz w:val="12"/>
                <w:szCs w:val="12"/>
              </w:rPr>
            </w:pPr>
            <w:r w:rsidRPr="00603648">
              <w:rPr>
                <w:bCs/>
                <w:sz w:val="14"/>
                <w:szCs w:val="14"/>
              </w:rPr>
              <w:t xml:space="preserve">Trust </w:t>
            </w:r>
            <w:r>
              <w:rPr>
                <w:bCs/>
                <w:sz w:val="14"/>
                <w:szCs w:val="14"/>
              </w:rPr>
              <w:t xml:space="preserve">wide </w:t>
            </w:r>
            <w:r w:rsidRPr="00603648">
              <w:rPr>
                <w:bCs/>
                <w:sz w:val="14"/>
                <w:szCs w:val="14"/>
              </w:rPr>
              <w:t>Assessments</w:t>
            </w:r>
            <w:r>
              <w:rPr>
                <w:bCs/>
                <w:sz w:val="14"/>
                <w:szCs w:val="14"/>
              </w:rPr>
              <w:t xml:space="preserve"> </w:t>
            </w:r>
            <w:r w:rsidRPr="00603648">
              <w:rPr>
                <w:bCs/>
                <w:sz w:val="14"/>
                <w:szCs w:val="14"/>
              </w:rPr>
              <w:t>begin</w:t>
            </w:r>
          </w:p>
        </w:tc>
        <w:tc>
          <w:tcPr>
            <w:tcW w:w="1082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7F5FA1" w:rsidR="004D4551" w:rsidP="004D4551" w:rsidRDefault="004D4551" w14:paraId="258AB337" w14:textId="128C9054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163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7F5FA1" w:rsidR="004D4551" w:rsidP="004D4551" w:rsidRDefault="004D4551" w14:paraId="550A13F4" w14:textId="358991D3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210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7F5FA1" w:rsidR="004D4551" w:rsidP="004D4551" w:rsidRDefault="004D4551" w14:paraId="7EAC62B6" w14:textId="62E722D3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7F5FA1" w:rsidR="004D4551" w:rsidP="004D4551" w:rsidRDefault="004D4551" w14:paraId="3653CF9D" w14:textId="3B4B591C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7F5FA1" w:rsidR="004D4551" w:rsidP="004D4551" w:rsidRDefault="004D4551" w14:paraId="4850784D" w14:textId="5C15E538">
            <w:pPr>
              <w:pStyle w:val="NoSpacing"/>
              <w:jc w:val="center"/>
              <w:rPr>
                <w:i/>
                <w:sz w:val="12"/>
                <w:szCs w:val="12"/>
              </w:rPr>
            </w:pPr>
            <w:r w:rsidRPr="7A49C8E5">
              <w:rPr>
                <w:i/>
                <w:iCs/>
                <w:sz w:val="16"/>
                <w:szCs w:val="16"/>
              </w:rPr>
              <w:t>Data/Planning Days 19</w:t>
            </w:r>
            <w:r w:rsidRPr="7A49C8E5">
              <w:rPr>
                <w:i/>
                <w:iCs/>
                <w:sz w:val="16"/>
                <w:szCs w:val="16"/>
                <w:vertAlign w:val="superscript"/>
              </w:rPr>
              <w:t>th</w:t>
            </w:r>
            <w:r w:rsidRPr="7A49C8E5">
              <w:rPr>
                <w:i/>
                <w:iCs/>
                <w:sz w:val="16"/>
                <w:szCs w:val="16"/>
              </w:rPr>
              <w:t>/20th</w:t>
            </w:r>
          </w:p>
        </w:tc>
      </w:tr>
      <w:tr w:rsidRPr="00966FA6" w:rsidR="003C4C6D" w:rsidTr="1E16A838" w14:paraId="1272E8F4" w14:textId="77777777">
        <w:trPr>
          <w:trHeight w:val="85"/>
        </w:trPr>
        <w:tc>
          <w:tcPr>
            <w:tcW w:w="615" w:type="dxa"/>
            <w:vMerge/>
            <w:tcMar/>
            <w:textDirection w:val="btLr"/>
          </w:tcPr>
          <w:p w:rsidR="005700DC" w:rsidP="005700DC" w:rsidRDefault="005700DC" w14:paraId="492CCFFC" w14:textId="77777777">
            <w:pPr>
              <w:pStyle w:val="DTCTableRowHeader"/>
              <w:jc w:val="center"/>
            </w:pPr>
          </w:p>
        </w:tc>
        <w:tc>
          <w:tcPr>
            <w:tcW w:w="1121" w:type="dxa"/>
            <w:tcBorders>
              <w:top w:val="single" w:color="002060" w:sz="4" w:space="0"/>
              <w:bottom w:val="nil"/>
              <w:right w:val="single" w:color="002060" w:sz="12" w:space="0"/>
            </w:tcBorders>
            <w:tcMar/>
          </w:tcPr>
          <w:p w:rsidR="005700DC" w:rsidP="005700DC" w:rsidRDefault="005700DC" w14:paraId="067ECAE2" w14:textId="52049628">
            <w:pPr>
              <w:spacing w:before="40" w:after="40"/>
              <w:rPr>
                <w:rFonts w:cstheme="minorHAnsi"/>
                <w:b/>
                <w:color w:val="800000"/>
                <w:sz w:val="14"/>
                <w:szCs w:val="14"/>
              </w:rPr>
            </w:pPr>
            <w:proofErr w:type="spellStart"/>
            <w:r w:rsidRPr="0039488A">
              <w:rPr>
                <w:rFonts w:cstheme="minorHAnsi"/>
                <w:b/>
                <w:color w:val="800000"/>
                <w:sz w:val="14"/>
                <w:szCs w:val="14"/>
              </w:rPr>
              <w:t>Reinduction</w:t>
            </w:r>
            <w:proofErr w:type="spellEnd"/>
          </w:p>
          <w:p w:rsidRPr="00351363" w:rsidR="005700DC" w:rsidP="005700DC" w:rsidRDefault="005700DC" w14:paraId="2AA67591" w14:textId="331C1C85">
            <w:pPr>
              <w:spacing w:before="40" w:after="40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 xml:space="preserve">Context/ </w:t>
            </w:r>
            <w:r w:rsidRPr="00351363">
              <w:rPr>
                <w:rFonts w:cstheme="minorHAnsi"/>
                <w:b/>
                <w:sz w:val="14"/>
                <w:szCs w:val="14"/>
              </w:rPr>
              <w:t>Cold Read</w:t>
            </w:r>
            <w:r>
              <w:rPr>
                <w:rFonts w:cstheme="minorHAnsi"/>
                <w:b/>
                <w:sz w:val="14"/>
                <w:szCs w:val="14"/>
              </w:rPr>
              <w:t xml:space="preserve"> Animal Farm </w:t>
            </w:r>
          </w:p>
          <w:p w:rsidRPr="00351363" w:rsidR="005700DC" w:rsidP="005700DC" w:rsidRDefault="005700DC" w14:paraId="15015553" w14:textId="56046FE4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r w:rsidRPr="00351363">
              <w:rPr>
                <w:rFonts w:cstheme="minorHAnsi"/>
                <w:sz w:val="14"/>
                <w:szCs w:val="14"/>
              </w:rPr>
              <w:lastRenderedPageBreak/>
              <w:t xml:space="preserve">Do Now: Comprehension and reading </w:t>
            </w:r>
          </w:p>
          <w:p w:rsidRPr="0039488A" w:rsidR="005700DC" w:rsidP="005700DC" w:rsidRDefault="005700DC" w14:paraId="4BCD2DCF" w14:textId="77777777">
            <w:pPr>
              <w:spacing w:before="40" w:after="40"/>
            </w:pPr>
          </w:p>
        </w:tc>
        <w:tc>
          <w:tcPr>
            <w:tcW w:w="1120" w:type="dxa"/>
            <w:tcBorders>
              <w:top w:val="single" w:color="002060" w:sz="4" w:space="0"/>
              <w:bottom w:val="nil"/>
              <w:right w:val="single" w:color="002060" w:sz="12" w:space="0"/>
            </w:tcBorders>
            <w:tcMar/>
          </w:tcPr>
          <w:p w:rsidRPr="00B64DB5" w:rsidR="005700DC" w:rsidP="005700DC" w:rsidRDefault="005700DC" w14:paraId="4E585A4C" w14:textId="77777777">
            <w:pPr>
              <w:spacing w:before="40" w:after="40"/>
              <w:rPr>
                <w:rFonts w:cstheme="minorHAnsi"/>
                <w:b/>
                <w:sz w:val="12"/>
                <w:szCs w:val="14"/>
              </w:rPr>
            </w:pPr>
            <w:r w:rsidRPr="00B64DB5">
              <w:rPr>
                <w:rFonts w:cstheme="minorHAnsi"/>
                <w:b/>
                <w:sz w:val="12"/>
                <w:szCs w:val="14"/>
              </w:rPr>
              <w:lastRenderedPageBreak/>
              <w:t>Animal Farm</w:t>
            </w:r>
          </w:p>
          <w:p w:rsidRPr="00351363" w:rsidR="005700DC" w:rsidP="005700DC" w:rsidRDefault="005700DC" w14:paraId="32A96D81" w14:textId="77777777">
            <w:pPr>
              <w:spacing w:before="40" w:after="40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 xml:space="preserve">/ </w:t>
            </w:r>
            <w:r w:rsidRPr="00351363">
              <w:rPr>
                <w:rFonts w:cstheme="minorHAnsi"/>
                <w:b/>
                <w:sz w:val="14"/>
                <w:szCs w:val="14"/>
              </w:rPr>
              <w:t>Cold Read</w:t>
            </w:r>
            <w:r>
              <w:rPr>
                <w:rFonts w:cstheme="minorHAnsi"/>
                <w:b/>
                <w:sz w:val="14"/>
                <w:szCs w:val="14"/>
              </w:rPr>
              <w:t xml:space="preserve"> Animal Farm </w:t>
            </w:r>
          </w:p>
          <w:p w:rsidRPr="00351363" w:rsidR="005700DC" w:rsidP="005700DC" w:rsidRDefault="005700DC" w14:paraId="28DAACF4" w14:textId="77777777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r w:rsidRPr="00351363">
              <w:rPr>
                <w:rFonts w:cstheme="minorHAnsi"/>
                <w:sz w:val="14"/>
                <w:szCs w:val="14"/>
              </w:rPr>
              <w:t xml:space="preserve">Do Now: Comprehension and reading </w:t>
            </w:r>
          </w:p>
          <w:p w:rsidRPr="006972B5" w:rsidR="005700DC" w:rsidP="005700DC" w:rsidRDefault="005700DC" w14:paraId="72863A81" w14:textId="27736191">
            <w:pPr>
              <w:spacing w:before="40" w:after="4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18" w:type="dxa"/>
            <w:tcBorders>
              <w:left w:val="single" w:color="002060" w:sz="12" w:space="0"/>
            </w:tcBorders>
            <w:tcMar/>
          </w:tcPr>
          <w:p w:rsidRPr="00B64DB5" w:rsidR="005700DC" w:rsidP="005700DC" w:rsidRDefault="005700DC" w14:paraId="06C05ED4" w14:textId="77777777">
            <w:pPr>
              <w:spacing w:before="40" w:after="40"/>
              <w:rPr>
                <w:rFonts w:cstheme="minorHAnsi"/>
                <w:b/>
                <w:sz w:val="12"/>
                <w:szCs w:val="14"/>
              </w:rPr>
            </w:pPr>
            <w:r w:rsidRPr="00B64DB5">
              <w:rPr>
                <w:rFonts w:cstheme="minorHAnsi"/>
                <w:b/>
                <w:sz w:val="12"/>
                <w:szCs w:val="14"/>
              </w:rPr>
              <w:lastRenderedPageBreak/>
              <w:t>Animal Farm</w:t>
            </w:r>
          </w:p>
          <w:p w:rsidRPr="0039488A" w:rsidR="005700DC" w:rsidP="005700DC" w:rsidRDefault="005700DC" w14:paraId="32549265" w14:textId="1D029667">
            <w:pPr>
              <w:spacing w:before="40" w:after="40"/>
            </w:pPr>
            <w:r w:rsidRPr="00B64DB5">
              <w:rPr>
                <w:rFonts w:cstheme="minorHAnsi"/>
                <w:sz w:val="12"/>
                <w:szCs w:val="14"/>
              </w:rPr>
              <w:t>Plot Summary/ Chapter One: retrieval and broken down language analysis</w:t>
            </w:r>
          </w:p>
        </w:tc>
        <w:tc>
          <w:tcPr>
            <w:tcW w:w="1172" w:type="dxa"/>
            <w:tcMar/>
          </w:tcPr>
          <w:p w:rsidRPr="00D57BDE" w:rsidR="005700DC" w:rsidP="005700DC" w:rsidRDefault="005700DC" w14:paraId="3C33579D" w14:textId="77777777">
            <w:pPr>
              <w:spacing w:before="40" w:after="40"/>
              <w:rPr>
                <w:rFonts w:cstheme="minorHAnsi"/>
                <w:b/>
                <w:sz w:val="14"/>
                <w:szCs w:val="14"/>
              </w:rPr>
            </w:pPr>
            <w:r w:rsidRPr="00D57BDE">
              <w:rPr>
                <w:rFonts w:cstheme="minorHAnsi"/>
                <w:b/>
                <w:sz w:val="14"/>
                <w:szCs w:val="14"/>
              </w:rPr>
              <w:t>Animal Farm</w:t>
            </w:r>
          </w:p>
          <w:p w:rsidRPr="0039488A" w:rsidR="005700DC" w:rsidP="005700DC" w:rsidRDefault="005700DC" w14:paraId="5D8EEE2C" w14:textId="18B4EE2A">
            <w:pPr>
              <w:spacing w:before="40" w:after="40"/>
            </w:pPr>
            <w:r w:rsidRPr="005700DC">
              <w:rPr>
                <w:rFonts w:cstheme="minorHAnsi"/>
                <w:sz w:val="12"/>
                <w:szCs w:val="14"/>
              </w:rPr>
              <w:t>Chapter Two: broken down language analysis/ Chapter 3 evaluation</w:t>
            </w:r>
          </w:p>
        </w:tc>
        <w:tc>
          <w:tcPr>
            <w:tcW w:w="1148" w:type="dxa"/>
            <w:tcMar/>
          </w:tcPr>
          <w:p w:rsidRPr="0039488A" w:rsidR="005700DC" w:rsidP="005700DC" w:rsidRDefault="005700DC" w14:paraId="51ACFDC2" w14:textId="77777777">
            <w:pPr>
              <w:spacing w:before="40" w:after="40"/>
              <w:rPr>
                <w:rFonts w:cstheme="minorHAnsi"/>
                <w:b/>
                <w:sz w:val="14"/>
                <w:szCs w:val="14"/>
              </w:rPr>
            </w:pPr>
            <w:r w:rsidRPr="0039488A">
              <w:rPr>
                <w:rFonts w:cstheme="minorHAnsi"/>
                <w:b/>
                <w:sz w:val="14"/>
                <w:szCs w:val="14"/>
              </w:rPr>
              <w:t>Animal Farm</w:t>
            </w:r>
          </w:p>
          <w:p w:rsidRPr="0039488A" w:rsidR="005700DC" w:rsidP="005700DC" w:rsidRDefault="005700DC" w14:paraId="23E6000D" w14:textId="748FD204">
            <w:pPr>
              <w:spacing w:before="40" w:after="40"/>
              <w:rPr>
                <w:sz w:val="14"/>
              </w:rPr>
            </w:pPr>
            <w:r>
              <w:rPr>
                <w:sz w:val="14"/>
              </w:rPr>
              <w:t>Chapter Four s</w:t>
            </w:r>
            <w:r w:rsidRPr="00021D66">
              <w:rPr>
                <w:sz w:val="14"/>
              </w:rPr>
              <w:t>tructural analysis and descriptive writing</w:t>
            </w:r>
          </w:p>
        </w:tc>
        <w:tc>
          <w:tcPr>
            <w:tcW w:w="1326" w:type="dxa"/>
            <w:tcMar/>
          </w:tcPr>
          <w:p w:rsidRPr="0039488A" w:rsidR="005700DC" w:rsidP="005700DC" w:rsidRDefault="005700DC" w14:paraId="5394A36E" w14:textId="77777777">
            <w:pPr>
              <w:spacing w:before="40" w:after="40"/>
              <w:rPr>
                <w:rFonts w:cstheme="minorHAnsi"/>
                <w:b/>
                <w:sz w:val="14"/>
                <w:szCs w:val="14"/>
              </w:rPr>
            </w:pPr>
            <w:r w:rsidRPr="0039488A">
              <w:rPr>
                <w:rFonts w:cstheme="minorHAnsi"/>
                <w:b/>
                <w:sz w:val="14"/>
                <w:szCs w:val="14"/>
              </w:rPr>
              <w:t>Animal Farm</w:t>
            </w:r>
          </w:p>
          <w:p w:rsidRPr="0039488A" w:rsidR="005700DC" w:rsidP="005700DC" w:rsidRDefault="005700DC" w14:paraId="6A2D1263" w14:textId="084EA501">
            <w:pPr>
              <w:spacing w:before="40" w:after="40"/>
            </w:pPr>
            <w:r>
              <w:rPr>
                <w:sz w:val="14"/>
              </w:rPr>
              <w:t>Chapter five: language analysis/ Chapter eight retrieval/context</w:t>
            </w:r>
          </w:p>
        </w:tc>
        <w:tc>
          <w:tcPr>
            <w:tcW w:w="1196" w:type="dxa"/>
            <w:tcMar/>
          </w:tcPr>
          <w:p w:rsidRPr="0039488A" w:rsidR="005700DC" w:rsidP="005700DC" w:rsidRDefault="005700DC" w14:paraId="0BB79938" w14:textId="77777777">
            <w:pPr>
              <w:spacing w:before="40" w:after="40"/>
              <w:rPr>
                <w:rFonts w:cstheme="minorHAnsi"/>
                <w:b/>
                <w:sz w:val="14"/>
                <w:szCs w:val="14"/>
              </w:rPr>
            </w:pPr>
            <w:r w:rsidRPr="0039488A">
              <w:rPr>
                <w:rFonts w:cstheme="minorHAnsi"/>
                <w:b/>
                <w:sz w:val="14"/>
                <w:szCs w:val="14"/>
              </w:rPr>
              <w:t>Animal Farm</w:t>
            </w:r>
          </w:p>
          <w:p w:rsidRPr="006972B5" w:rsidR="005700DC" w:rsidP="005700DC" w:rsidRDefault="005700DC" w14:paraId="140DAAD7" w14:textId="7A7D1F92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r w:rsidRPr="00B64DB5">
              <w:rPr>
                <w:rFonts w:cstheme="minorHAnsi"/>
                <w:sz w:val="12"/>
                <w:szCs w:val="14"/>
              </w:rPr>
              <w:t>Linked Non-Fiction Summarising viewpoints, summarising the differences in viewpoint</w:t>
            </w:r>
          </w:p>
        </w:tc>
        <w:tc>
          <w:tcPr>
            <w:tcW w:w="1045" w:type="dxa"/>
            <w:tcBorders>
              <w:top w:val="single" w:color="002060" w:sz="4" w:space="0"/>
              <w:bottom w:val="nil"/>
              <w:right w:val="single" w:color="002060" w:sz="12" w:space="0"/>
            </w:tcBorders>
            <w:tcMar/>
          </w:tcPr>
          <w:p w:rsidRPr="0039488A" w:rsidR="005700DC" w:rsidP="005700DC" w:rsidRDefault="005700DC" w14:paraId="793387C5" w14:textId="77777777">
            <w:pPr>
              <w:spacing w:before="40" w:after="40"/>
              <w:rPr>
                <w:rFonts w:cstheme="minorHAnsi"/>
                <w:b/>
                <w:sz w:val="14"/>
                <w:szCs w:val="14"/>
              </w:rPr>
            </w:pPr>
            <w:r w:rsidRPr="0039488A">
              <w:rPr>
                <w:rFonts w:cstheme="minorHAnsi"/>
                <w:b/>
                <w:sz w:val="14"/>
                <w:szCs w:val="14"/>
              </w:rPr>
              <w:t>Animal Farm</w:t>
            </w:r>
          </w:p>
          <w:p w:rsidRPr="0039488A" w:rsidR="005700DC" w:rsidP="005700DC" w:rsidRDefault="005700DC" w14:paraId="48EC7D4A" w14:textId="1F6A12B8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Linked on-Fiction Writing Persuasively </w:t>
            </w:r>
            <w:r w:rsidRPr="0039488A">
              <w:rPr>
                <w:rFonts w:cstheme="minorHAnsi"/>
                <w:sz w:val="14"/>
                <w:szCs w:val="14"/>
              </w:rPr>
              <w:t xml:space="preserve"> </w:t>
            </w:r>
          </w:p>
          <w:p w:rsidRPr="0039488A" w:rsidR="005700DC" w:rsidP="005700DC" w:rsidRDefault="005700DC" w14:paraId="3BAE76CF" w14:textId="6EAF4719">
            <w:pPr>
              <w:spacing w:before="40" w:after="40"/>
            </w:pPr>
          </w:p>
        </w:tc>
        <w:tc>
          <w:tcPr>
            <w:tcW w:w="1082" w:type="dxa"/>
            <w:tcBorders>
              <w:left w:val="single" w:color="002060" w:sz="12" w:space="0"/>
            </w:tcBorders>
            <w:tcMar/>
          </w:tcPr>
          <w:p w:rsidRPr="0039488A" w:rsidR="005700DC" w:rsidP="005700DC" w:rsidRDefault="005700DC" w14:paraId="338F48F0" w14:textId="77777777">
            <w:pPr>
              <w:spacing w:before="40" w:after="40"/>
              <w:rPr>
                <w:rFonts w:cstheme="minorHAnsi"/>
                <w:b/>
                <w:sz w:val="14"/>
                <w:szCs w:val="14"/>
              </w:rPr>
            </w:pPr>
            <w:r w:rsidRPr="0039488A">
              <w:rPr>
                <w:rFonts w:cstheme="minorHAnsi"/>
                <w:b/>
                <w:sz w:val="14"/>
                <w:szCs w:val="14"/>
              </w:rPr>
              <w:lastRenderedPageBreak/>
              <w:t>Animal Farm</w:t>
            </w:r>
          </w:p>
          <w:p w:rsidRPr="0039488A" w:rsidR="005700DC" w:rsidP="005700DC" w:rsidRDefault="003C4C6D" w14:paraId="1AEDFCDA" w14:textId="1531A521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Continue lined NF/ </w:t>
            </w:r>
            <w:r w:rsidR="005700DC">
              <w:rPr>
                <w:rFonts w:cstheme="minorHAnsi"/>
                <w:sz w:val="14"/>
                <w:szCs w:val="14"/>
              </w:rPr>
              <w:t>Assessment Prep/ Assessment</w:t>
            </w:r>
          </w:p>
          <w:p w:rsidRPr="0039488A" w:rsidR="005700DC" w:rsidP="005700DC" w:rsidRDefault="005700DC" w14:paraId="5BCE3B1B" w14:textId="4E87142C">
            <w:pPr>
              <w:pStyle w:val="DTCTableText"/>
              <w:spacing w:before="0"/>
              <w:jc w:val="left"/>
            </w:pPr>
          </w:p>
        </w:tc>
        <w:tc>
          <w:tcPr>
            <w:tcW w:w="1163" w:type="dxa"/>
            <w:tcBorders>
              <w:top w:val="single" w:color="002060" w:sz="4" w:space="0"/>
              <w:bottom w:val="nil"/>
              <w:right w:val="single" w:color="002060" w:sz="12" w:space="0"/>
            </w:tcBorders>
            <w:tcMar/>
          </w:tcPr>
          <w:p w:rsidRPr="0039488A" w:rsidR="005700DC" w:rsidP="005700DC" w:rsidRDefault="005700DC" w14:paraId="12C756CC" w14:textId="77777777">
            <w:pPr>
              <w:spacing w:before="40" w:after="40"/>
              <w:rPr>
                <w:rFonts w:cstheme="minorHAnsi"/>
                <w:b/>
                <w:sz w:val="14"/>
                <w:szCs w:val="14"/>
              </w:rPr>
            </w:pPr>
            <w:r w:rsidRPr="0039488A">
              <w:rPr>
                <w:rFonts w:cstheme="minorHAnsi"/>
                <w:b/>
                <w:sz w:val="14"/>
                <w:szCs w:val="14"/>
              </w:rPr>
              <w:lastRenderedPageBreak/>
              <w:t>Animal Farm</w:t>
            </w:r>
          </w:p>
          <w:p w:rsidRPr="00600E51" w:rsidR="005700DC" w:rsidP="005700DC" w:rsidRDefault="005700DC" w14:paraId="3E32090B" w14:textId="326916EC">
            <w:pPr>
              <w:spacing w:before="40" w:after="40"/>
              <w:rPr>
                <w:b/>
                <w:highlight w:val="yellow"/>
              </w:rPr>
            </w:pPr>
            <w:r w:rsidRPr="006972B5">
              <w:rPr>
                <w:sz w:val="14"/>
              </w:rPr>
              <w:t>Chapter nine: structural analysis</w:t>
            </w:r>
            <w:r>
              <w:rPr>
                <w:sz w:val="14"/>
              </w:rPr>
              <w:t>/ Chapter ten evaluation</w:t>
            </w:r>
          </w:p>
        </w:tc>
        <w:tc>
          <w:tcPr>
            <w:tcW w:w="1210" w:type="dxa"/>
            <w:tcBorders>
              <w:left w:val="single" w:color="002060" w:sz="12" w:space="0"/>
            </w:tcBorders>
            <w:tcMar/>
          </w:tcPr>
          <w:p w:rsidRPr="0039488A" w:rsidR="005700DC" w:rsidP="005700DC" w:rsidRDefault="005700DC" w14:paraId="212B51E2" w14:textId="14586B6D">
            <w:pPr>
              <w:spacing w:before="40" w:after="40"/>
              <w:rPr>
                <w:rFonts w:cstheme="minorHAnsi"/>
                <w:b/>
                <w:sz w:val="14"/>
                <w:szCs w:val="14"/>
              </w:rPr>
            </w:pPr>
            <w:r w:rsidRPr="0039488A">
              <w:rPr>
                <w:rFonts w:cstheme="minorHAnsi"/>
                <w:b/>
                <w:sz w:val="14"/>
                <w:szCs w:val="14"/>
              </w:rPr>
              <w:t>Animal Farm</w:t>
            </w:r>
          </w:p>
          <w:p w:rsidRPr="00351363" w:rsidR="005700DC" w:rsidP="005700DC" w:rsidRDefault="005700DC" w14:paraId="0CB488FD" w14:textId="62041C7E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DIRT: </w:t>
            </w:r>
            <w:r w:rsidRPr="0039488A">
              <w:rPr>
                <w:rFonts w:cstheme="minorHAnsi"/>
                <w:sz w:val="14"/>
                <w:szCs w:val="14"/>
              </w:rPr>
              <w:t xml:space="preserve">Summarising viewpoints, summarising the </w:t>
            </w:r>
            <w:r w:rsidRPr="0039488A">
              <w:rPr>
                <w:rFonts w:cstheme="minorHAnsi"/>
                <w:sz w:val="14"/>
                <w:szCs w:val="14"/>
              </w:rPr>
              <w:lastRenderedPageBreak/>
              <w:t>differences in viewpoint</w:t>
            </w:r>
          </w:p>
        </w:tc>
        <w:tc>
          <w:tcPr>
            <w:tcW w:w="1075" w:type="dxa"/>
            <w:tcMar/>
          </w:tcPr>
          <w:p w:rsidRPr="0039488A" w:rsidR="005700DC" w:rsidP="005700DC" w:rsidRDefault="005700DC" w14:paraId="4FD0218B" w14:textId="77777777">
            <w:pPr>
              <w:spacing w:before="40" w:after="40"/>
              <w:rPr>
                <w:rFonts w:cstheme="minorHAnsi"/>
                <w:b/>
                <w:sz w:val="14"/>
                <w:szCs w:val="14"/>
              </w:rPr>
            </w:pPr>
            <w:r w:rsidRPr="0039488A">
              <w:rPr>
                <w:rFonts w:cstheme="minorHAnsi"/>
                <w:b/>
                <w:sz w:val="14"/>
                <w:szCs w:val="14"/>
              </w:rPr>
              <w:lastRenderedPageBreak/>
              <w:t>Animal Farm</w:t>
            </w:r>
          </w:p>
          <w:p w:rsidRPr="00600E51" w:rsidR="005700DC" w:rsidP="005700DC" w:rsidRDefault="005700DC" w14:paraId="0F9F8C06" w14:textId="26F60F99">
            <w:pPr>
              <w:spacing w:before="40" w:after="40"/>
              <w:rPr>
                <w:b/>
                <w:highlight w:val="yellow"/>
              </w:rPr>
            </w:pPr>
            <w:r>
              <w:rPr>
                <w:sz w:val="14"/>
              </w:rPr>
              <w:t>DIRT: Language Analysis/  Writing persuasively</w:t>
            </w:r>
          </w:p>
        </w:tc>
        <w:tc>
          <w:tcPr>
            <w:tcW w:w="1075" w:type="dxa"/>
            <w:tcMar/>
          </w:tcPr>
          <w:p w:rsidRPr="00351363" w:rsidR="005700DC" w:rsidP="005700DC" w:rsidRDefault="005700DC" w14:paraId="7844EA7E" w14:textId="0756DB69">
            <w:pPr>
              <w:spacing w:before="40" w:after="40"/>
              <w:rPr>
                <w:rFonts w:cstheme="minorHAnsi"/>
                <w:b/>
                <w:color w:val="800000"/>
                <w:sz w:val="14"/>
                <w:szCs w:val="14"/>
              </w:rPr>
            </w:pPr>
            <w:r w:rsidRPr="00351363">
              <w:rPr>
                <w:rFonts w:cstheme="minorHAnsi"/>
                <w:b/>
                <w:color w:val="800000"/>
                <w:sz w:val="14"/>
                <w:szCs w:val="14"/>
              </w:rPr>
              <w:t>End of Year Celebration</w:t>
            </w:r>
          </w:p>
          <w:p w:rsidRPr="00351363" w:rsidR="005700DC" w:rsidP="005700DC" w:rsidRDefault="005700DC" w14:paraId="06E4CC01" w14:textId="36F99DC5">
            <w:pPr>
              <w:pStyle w:val="DTCTableText"/>
              <w:spacing w:before="0"/>
              <w:jc w:val="left"/>
            </w:pPr>
            <w:r>
              <w:rPr>
                <w:sz w:val="14"/>
              </w:rPr>
              <w:t>Writing persuasively</w:t>
            </w:r>
          </w:p>
        </w:tc>
      </w:tr>
    </w:tbl>
    <w:p w:rsidRPr="00386335" w:rsidR="00386335" w:rsidP="00386335" w:rsidRDefault="00386335" w14:paraId="293721A8" w14:textId="3F93B996">
      <w:pPr>
        <w:rPr>
          <w:lang w:val="en-US"/>
        </w:rPr>
      </w:pPr>
    </w:p>
    <w:sectPr w:rsidRPr="00386335" w:rsidR="00386335" w:rsidSect="00966FA6">
      <w:pgSz w:w="16840" w:h="11900" w:orient="landscape"/>
      <w:pgMar w:top="794" w:right="567" w:bottom="794" w:left="907" w:header="567" w:footer="0" w:gutter="0"/>
      <w:cols w:space="720"/>
      <w:docGrid w:linePitch="360"/>
      <w:titlePg w:val="0"/>
      <w:headerReference w:type="default" r:id="R1035da235bdd4481"/>
      <w:footerReference w:type="default" r:id="R61cab9493d04412c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9CE" w:rsidP="00120A78" w:rsidRDefault="007E09CE" w14:paraId="167B4D87" w14:textId="77777777">
      <w:r>
        <w:separator/>
      </w:r>
    </w:p>
  </w:endnote>
  <w:endnote w:type="continuationSeparator" w:id="0">
    <w:p w:rsidR="007E09CE" w:rsidP="00120A78" w:rsidRDefault="007E09CE" w14:paraId="7E2467A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3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296BC13F" w:rsidTr="296BC13F" w14:paraId="702CB10D">
      <w:tc>
        <w:tcPr>
          <w:tcW w:w="5120" w:type="dxa"/>
          <w:tcMar/>
        </w:tcPr>
        <w:p w:rsidR="296BC13F" w:rsidP="296BC13F" w:rsidRDefault="296BC13F" w14:paraId="18B41E32" w14:textId="7F9B172E">
          <w:pPr>
            <w:pStyle w:val="Header"/>
            <w:bidi w:val="0"/>
            <w:ind w:left="-115"/>
            <w:jc w:val="left"/>
            <w:rPr>
              <w:rFonts w:ascii="Calibri" w:hAnsi="Calibri" w:eastAsia="Times New Roman" w:cs="Times New Roman"/>
            </w:rPr>
          </w:pPr>
        </w:p>
      </w:tc>
      <w:tc>
        <w:tcPr>
          <w:tcW w:w="5120" w:type="dxa"/>
          <w:tcMar/>
        </w:tcPr>
        <w:p w:rsidR="296BC13F" w:rsidP="296BC13F" w:rsidRDefault="296BC13F" w14:paraId="46541A5E" w14:textId="7CA29E5B">
          <w:pPr>
            <w:pStyle w:val="Header"/>
            <w:bidi w:val="0"/>
            <w:jc w:val="center"/>
            <w:rPr>
              <w:rFonts w:ascii="Calibri" w:hAnsi="Calibri" w:eastAsia="Times New Roman" w:cs="Times New Roman"/>
            </w:rPr>
          </w:pPr>
        </w:p>
      </w:tc>
      <w:tc>
        <w:tcPr>
          <w:tcW w:w="5120" w:type="dxa"/>
          <w:tcMar/>
        </w:tcPr>
        <w:p w:rsidR="296BC13F" w:rsidP="296BC13F" w:rsidRDefault="296BC13F" w14:paraId="05CF2A2E" w14:textId="0031D1D5">
          <w:pPr>
            <w:pStyle w:val="Header"/>
            <w:bidi w:val="0"/>
            <w:ind w:right="-115"/>
            <w:jc w:val="right"/>
            <w:rPr>
              <w:rFonts w:ascii="Calibri" w:hAnsi="Calibri" w:eastAsia="Times New Roman" w:cs="Times New Roman"/>
            </w:rPr>
          </w:pPr>
        </w:p>
      </w:tc>
    </w:tr>
  </w:tbl>
  <w:p w:rsidR="296BC13F" w:rsidP="296BC13F" w:rsidRDefault="296BC13F" w14:paraId="37D66EEE" w14:textId="5E307752">
    <w:pPr>
      <w:pStyle w:val="Footer"/>
      <w:bidi w:val="0"/>
      <w:rPr>
        <w:rFonts w:ascii="Calibri" w:hAnsi="Calibri" w:eastAsia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9CE" w:rsidP="00120A78" w:rsidRDefault="007E09CE" w14:paraId="61788103" w14:textId="77777777">
      <w:r>
        <w:separator/>
      </w:r>
    </w:p>
  </w:footnote>
  <w:footnote w:type="continuationSeparator" w:id="0">
    <w:p w:rsidR="007E09CE" w:rsidP="00120A78" w:rsidRDefault="007E09CE" w14:paraId="29B69823" w14:textId="77777777">
      <w:r>
        <w:continuationSeparator/>
      </w:r>
    </w:p>
  </w:footnote>
</w:footnotes>
</file>

<file path=word/header3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296BC13F" w:rsidTr="296BC13F" w14:paraId="3F4855BF">
      <w:tc>
        <w:tcPr>
          <w:tcW w:w="5120" w:type="dxa"/>
          <w:tcMar/>
        </w:tcPr>
        <w:p w:rsidR="296BC13F" w:rsidP="296BC13F" w:rsidRDefault="296BC13F" w14:paraId="1784E119" w14:textId="7C47B9A9">
          <w:pPr>
            <w:pStyle w:val="Header"/>
            <w:bidi w:val="0"/>
            <w:ind w:left="-115"/>
            <w:jc w:val="left"/>
            <w:rPr>
              <w:rFonts w:ascii="Calibri" w:hAnsi="Calibri" w:eastAsia="Times New Roman" w:cs="Times New Roman"/>
            </w:rPr>
          </w:pPr>
        </w:p>
      </w:tc>
      <w:tc>
        <w:tcPr>
          <w:tcW w:w="5120" w:type="dxa"/>
          <w:tcMar/>
        </w:tcPr>
        <w:p w:rsidR="296BC13F" w:rsidP="296BC13F" w:rsidRDefault="296BC13F" w14:paraId="37880688" w14:textId="2D463426">
          <w:pPr>
            <w:pStyle w:val="Header"/>
            <w:bidi w:val="0"/>
            <w:jc w:val="center"/>
            <w:rPr>
              <w:rFonts w:ascii="Calibri" w:hAnsi="Calibri" w:eastAsia="Times New Roman" w:cs="Times New Roman"/>
            </w:rPr>
          </w:pPr>
        </w:p>
      </w:tc>
      <w:tc>
        <w:tcPr>
          <w:tcW w:w="5120" w:type="dxa"/>
          <w:tcMar/>
        </w:tcPr>
        <w:p w:rsidR="296BC13F" w:rsidP="296BC13F" w:rsidRDefault="296BC13F" w14:paraId="1085C3F4" w14:textId="4900E73C">
          <w:pPr>
            <w:pStyle w:val="Header"/>
            <w:bidi w:val="0"/>
            <w:ind w:right="-115"/>
            <w:jc w:val="right"/>
            <w:rPr>
              <w:rFonts w:ascii="Calibri" w:hAnsi="Calibri" w:eastAsia="Times New Roman" w:cs="Times New Roman"/>
            </w:rPr>
          </w:pPr>
        </w:p>
      </w:tc>
    </w:tr>
  </w:tbl>
  <w:p w:rsidR="296BC13F" w:rsidP="296BC13F" w:rsidRDefault="296BC13F" w14:paraId="611E33E4" w14:textId="06EDF77C">
    <w:pPr>
      <w:pStyle w:val="Header"/>
      <w:bidi w:val="0"/>
      <w:rPr>
        <w:rFonts w:ascii="Calibri" w:hAnsi="Calibri" w:eastAsia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280491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3D93D6D"/>
    <w:multiLevelType w:val="multilevel"/>
    <w:tmpl w:val="9EFEFEE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612F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BB015E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1DAD1D0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23727E68"/>
    <w:multiLevelType w:val="hybridMultilevel"/>
    <w:tmpl w:val="6C9AD1B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38F37893"/>
    <w:multiLevelType w:val="multilevel"/>
    <w:tmpl w:val="08E6C054"/>
    <w:lvl w:ilvl="0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F7F42EB"/>
    <w:multiLevelType w:val="hybridMultilevel"/>
    <w:tmpl w:val="D396A2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3AD25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 w15:restartNumberingAfterBreak="0">
    <w:nsid w:val="68821774"/>
    <w:multiLevelType w:val="multilevel"/>
    <w:tmpl w:val="32DC9382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8E4079E"/>
    <w:multiLevelType w:val="hybridMultilevel"/>
    <w:tmpl w:val="D542FC5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7A044CFA"/>
    <w:multiLevelType w:val="hybridMultilevel"/>
    <w:tmpl w:val="1CD0A922"/>
    <w:lvl w:ilvl="0" w:tplc="A1B4EC26">
      <w:start w:val="1"/>
      <w:numFmt w:val="bullet"/>
      <w:pStyle w:val="DTCBullets"/>
      <w:lvlText w:val=""/>
      <w:lvlJc w:val="left"/>
      <w:pPr>
        <w:ind w:left="170" w:hanging="170"/>
      </w:pPr>
      <w:rPr>
        <w:rFonts w:hint="default" w:ascii="Symbol" w:hAnsi="Symbol"/>
        <w:color w:val="263460"/>
      </w:rPr>
    </w:lvl>
    <w:lvl w:ilvl="1" w:tplc="283A84AA">
      <w:start w:val="1"/>
      <w:numFmt w:val="bullet"/>
      <w:pStyle w:val="DTCSubBullets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ED32A4A"/>
    <w:multiLevelType w:val="hybridMultilevel"/>
    <w:tmpl w:val="F3A4999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10"/>
  </w:num>
  <w:num w:numId="9">
    <w:abstractNumId w:val="12"/>
  </w:num>
  <w:num w:numId="10">
    <w:abstractNumId w:val="5"/>
  </w:num>
  <w:num w:numId="11">
    <w:abstractNumId w:val="7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78"/>
    <w:rsid w:val="00021D66"/>
    <w:rsid w:val="00022B8A"/>
    <w:rsid w:val="000233CD"/>
    <w:rsid w:val="00031A37"/>
    <w:rsid w:val="0003208F"/>
    <w:rsid w:val="00037F19"/>
    <w:rsid w:val="00051A9C"/>
    <w:rsid w:val="00054FDE"/>
    <w:rsid w:val="000575EE"/>
    <w:rsid w:val="00065F65"/>
    <w:rsid w:val="0007343D"/>
    <w:rsid w:val="000779A4"/>
    <w:rsid w:val="00096161"/>
    <w:rsid w:val="000972FE"/>
    <w:rsid w:val="000A0A51"/>
    <w:rsid w:val="000A0B5F"/>
    <w:rsid w:val="000A297D"/>
    <w:rsid w:val="000A59E5"/>
    <w:rsid w:val="000A6822"/>
    <w:rsid w:val="000B5B2B"/>
    <w:rsid w:val="000C1C52"/>
    <w:rsid w:val="000C605D"/>
    <w:rsid w:val="000C7D05"/>
    <w:rsid w:val="000E59A4"/>
    <w:rsid w:val="00100177"/>
    <w:rsid w:val="00110ACA"/>
    <w:rsid w:val="00111E00"/>
    <w:rsid w:val="00120A78"/>
    <w:rsid w:val="001210F7"/>
    <w:rsid w:val="00121695"/>
    <w:rsid w:val="00122EF7"/>
    <w:rsid w:val="001273D2"/>
    <w:rsid w:val="00131D64"/>
    <w:rsid w:val="00136419"/>
    <w:rsid w:val="001445F1"/>
    <w:rsid w:val="00145A01"/>
    <w:rsid w:val="00154B36"/>
    <w:rsid w:val="001744DD"/>
    <w:rsid w:val="001750F0"/>
    <w:rsid w:val="0017666A"/>
    <w:rsid w:val="00181F7D"/>
    <w:rsid w:val="00185AA2"/>
    <w:rsid w:val="00186C1C"/>
    <w:rsid w:val="00191E51"/>
    <w:rsid w:val="001A48C0"/>
    <w:rsid w:val="001B7127"/>
    <w:rsid w:val="001C3761"/>
    <w:rsid w:val="001C6914"/>
    <w:rsid w:val="001E399B"/>
    <w:rsid w:val="001F0529"/>
    <w:rsid w:val="001F7E69"/>
    <w:rsid w:val="00205E0B"/>
    <w:rsid w:val="002104DC"/>
    <w:rsid w:val="00214450"/>
    <w:rsid w:val="00226DC1"/>
    <w:rsid w:val="00227FB4"/>
    <w:rsid w:val="0024706F"/>
    <w:rsid w:val="00265ECD"/>
    <w:rsid w:val="002664EC"/>
    <w:rsid w:val="002720DE"/>
    <w:rsid w:val="002748B4"/>
    <w:rsid w:val="00275FB8"/>
    <w:rsid w:val="00290073"/>
    <w:rsid w:val="00291306"/>
    <w:rsid w:val="00291A19"/>
    <w:rsid w:val="00291A6A"/>
    <w:rsid w:val="002A5BFE"/>
    <w:rsid w:val="002B27F1"/>
    <w:rsid w:val="002C21D1"/>
    <w:rsid w:val="002D1506"/>
    <w:rsid w:val="002F58A6"/>
    <w:rsid w:val="002F6880"/>
    <w:rsid w:val="002F6FAD"/>
    <w:rsid w:val="00301C48"/>
    <w:rsid w:val="00310355"/>
    <w:rsid w:val="00317686"/>
    <w:rsid w:val="00331957"/>
    <w:rsid w:val="003334CB"/>
    <w:rsid w:val="00340344"/>
    <w:rsid w:val="00344CA6"/>
    <w:rsid w:val="00347B93"/>
    <w:rsid w:val="00351363"/>
    <w:rsid w:val="003532DF"/>
    <w:rsid w:val="0035540A"/>
    <w:rsid w:val="0036758D"/>
    <w:rsid w:val="00370BE7"/>
    <w:rsid w:val="00374FDE"/>
    <w:rsid w:val="00384B84"/>
    <w:rsid w:val="00386335"/>
    <w:rsid w:val="00386992"/>
    <w:rsid w:val="0039488A"/>
    <w:rsid w:val="00394D21"/>
    <w:rsid w:val="003B1046"/>
    <w:rsid w:val="003B4B5A"/>
    <w:rsid w:val="003B69AB"/>
    <w:rsid w:val="003C1847"/>
    <w:rsid w:val="003C4C6D"/>
    <w:rsid w:val="003D1815"/>
    <w:rsid w:val="003E0C9E"/>
    <w:rsid w:val="003E28A7"/>
    <w:rsid w:val="003E7E68"/>
    <w:rsid w:val="003F3712"/>
    <w:rsid w:val="0040193D"/>
    <w:rsid w:val="00415C27"/>
    <w:rsid w:val="0043060D"/>
    <w:rsid w:val="00433706"/>
    <w:rsid w:val="00437A98"/>
    <w:rsid w:val="00443640"/>
    <w:rsid w:val="00451A12"/>
    <w:rsid w:val="00452B65"/>
    <w:rsid w:val="004539B1"/>
    <w:rsid w:val="00455DC7"/>
    <w:rsid w:val="0046067F"/>
    <w:rsid w:val="00465645"/>
    <w:rsid w:val="00471996"/>
    <w:rsid w:val="00485C07"/>
    <w:rsid w:val="004A3F0C"/>
    <w:rsid w:val="004C274F"/>
    <w:rsid w:val="004D2C29"/>
    <w:rsid w:val="004D4551"/>
    <w:rsid w:val="004D5C2D"/>
    <w:rsid w:val="004E0727"/>
    <w:rsid w:val="004E1EDC"/>
    <w:rsid w:val="004E4EF1"/>
    <w:rsid w:val="004F1623"/>
    <w:rsid w:val="004F164A"/>
    <w:rsid w:val="005038C2"/>
    <w:rsid w:val="005134F0"/>
    <w:rsid w:val="005152A8"/>
    <w:rsid w:val="005364CD"/>
    <w:rsid w:val="0054499B"/>
    <w:rsid w:val="00545827"/>
    <w:rsid w:val="00561611"/>
    <w:rsid w:val="005700DC"/>
    <w:rsid w:val="00575342"/>
    <w:rsid w:val="005779EB"/>
    <w:rsid w:val="005804D2"/>
    <w:rsid w:val="005821C4"/>
    <w:rsid w:val="005964E9"/>
    <w:rsid w:val="0059787A"/>
    <w:rsid w:val="005A097D"/>
    <w:rsid w:val="005A1FFE"/>
    <w:rsid w:val="005A2878"/>
    <w:rsid w:val="005B0FFB"/>
    <w:rsid w:val="005B6A09"/>
    <w:rsid w:val="005C3800"/>
    <w:rsid w:val="005E01E6"/>
    <w:rsid w:val="005E40E6"/>
    <w:rsid w:val="005F316C"/>
    <w:rsid w:val="005F72BC"/>
    <w:rsid w:val="00600BBA"/>
    <w:rsid w:val="00600E51"/>
    <w:rsid w:val="00603E6A"/>
    <w:rsid w:val="00605F75"/>
    <w:rsid w:val="0061198F"/>
    <w:rsid w:val="00620B5B"/>
    <w:rsid w:val="006223CC"/>
    <w:rsid w:val="006240D6"/>
    <w:rsid w:val="00634DD9"/>
    <w:rsid w:val="0064174F"/>
    <w:rsid w:val="00644A33"/>
    <w:rsid w:val="00647784"/>
    <w:rsid w:val="006575F7"/>
    <w:rsid w:val="0066358C"/>
    <w:rsid w:val="00666F2E"/>
    <w:rsid w:val="0067134F"/>
    <w:rsid w:val="0068452E"/>
    <w:rsid w:val="0069423F"/>
    <w:rsid w:val="006972B5"/>
    <w:rsid w:val="006A0CB7"/>
    <w:rsid w:val="006A1843"/>
    <w:rsid w:val="006A1DBE"/>
    <w:rsid w:val="006C0B8C"/>
    <w:rsid w:val="006C41EC"/>
    <w:rsid w:val="006C77BC"/>
    <w:rsid w:val="006D306E"/>
    <w:rsid w:val="006D472B"/>
    <w:rsid w:val="006D50AB"/>
    <w:rsid w:val="006E718B"/>
    <w:rsid w:val="00702DF5"/>
    <w:rsid w:val="007135AE"/>
    <w:rsid w:val="00724D79"/>
    <w:rsid w:val="007276E3"/>
    <w:rsid w:val="00727B8F"/>
    <w:rsid w:val="00733704"/>
    <w:rsid w:val="007337EE"/>
    <w:rsid w:val="00746EFA"/>
    <w:rsid w:val="0075598F"/>
    <w:rsid w:val="007720A8"/>
    <w:rsid w:val="007729AF"/>
    <w:rsid w:val="007764E5"/>
    <w:rsid w:val="007822B8"/>
    <w:rsid w:val="007933DB"/>
    <w:rsid w:val="00796474"/>
    <w:rsid w:val="007A51AB"/>
    <w:rsid w:val="007B1FE7"/>
    <w:rsid w:val="007B3B23"/>
    <w:rsid w:val="007B7144"/>
    <w:rsid w:val="007C1908"/>
    <w:rsid w:val="007D2E81"/>
    <w:rsid w:val="007E09CE"/>
    <w:rsid w:val="007E0A68"/>
    <w:rsid w:val="007E0C0B"/>
    <w:rsid w:val="007E617F"/>
    <w:rsid w:val="007E6C2B"/>
    <w:rsid w:val="007F5FA1"/>
    <w:rsid w:val="008176F4"/>
    <w:rsid w:val="00832864"/>
    <w:rsid w:val="008360FF"/>
    <w:rsid w:val="00851010"/>
    <w:rsid w:val="00851CD4"/>
    <w:rsid w:val="00861CCC"/>
    <w:rsid w:val="00870362"/>
    <w:rsid w:val="00877DA9"/>
    <w:rsid w:val="00882322"/>
    <w:rsid w:val="00891A0F"/>
    <w:rsid w:val="008963A7"/>
    <w:rsid w:val="00896DF1"/>
    <w:rsid w:val="008C22C0"/>
    <w:rsid w:val="008D5AC1"/>
    <w:rsid w:val="008D643D"/>
    <w:rsid w:val="008E166E"/>
    <w:rsid w:val="008F175B"/>
    <w:rsid w:val="00903B18"/>
    <w:rsid w:val="00905AD6"/>
    <w:rsid w:val="009123E3"/>
    <w:rsid w:val="00921BE1"/>
    <w:rsid w:val="00922276"/>
    <w:rsid w:val="0092328A"/>
    <w:rsid w:val="00923FD1"/>
    <w:rsid w:val="009260AA"/>
    <w:rsid w:val="009404C6"/>
    <w:rsid w:val="00943FEB"/>
    <w:rsid w:val="00954CF3"/>
    <w:rsid w:val="00962FD4"/>
    <w:rsid w:val="00963689"/>
    <w:rsid w:val="00966FA6"/>
    <w:rsid w:val="00980AF7"/>
    <w:rsid w:val="00986193"/>
    <w:rsid w:val="00990610"/>
    <w:rsid w:val="00991C84"/>
    <w:rsid w:val="00992F1F"/>
    <w:rsid w:val="009C2DAE"/>
    <w:rsid w:val="009D0107"/>
    <w:rsid w:val="009D2498"/>
    <w:rsid w:val="009E4331"/>
    <w:rsid w:val="00A06905"/>
    <w:rsid w:val="00A22A51"/>
    <w:rsid w:val="00A31FAA"/>
    <w:rsid w:val="00A45B1C"/>
    <w:rsid w:val="00A5106F"/>
    <w:rsid w:val="00A529F4"/>
    <w:rsid w:val="00A62902"/>
    <w:rsid w:val="00A62AFA"/>
    <w:rsid w:val="00A6598C"/>
    <w:rsid w:val="00A90424"/>
    <w:rsid w:val="00A93C71"/>
    <w:rsid w:val="00AB1198"/>
    <w:rsid w:val="00AC754C"/>
    <w:rsid w:val="00AD1DAD"/>
    <w:rsid w:val="00AD31F6"/>
    <w:rsid w:val="00AD360B"/>
    <w:rsid w:val="00AE03B5"/>
    <w:rsid w:val="00AE5661"/>
    <w:rsid w:val="00AF571A"/>
    <w:rsid w:val="00AF67DD"/>
    <w:rsid w:val="00B017C9"/>
    <w:rsid w:val="00B12D31"/>
    <w:rsid w:val="00B230AB"/>
    <w:rsid w:val="00B23BCF"/>
    <w:rsid w:val="00B26384"/>
    <w:rsid w:val="00B33A43"/>
    <w:rsid w:val="00B42064"/>
    <w:rsid w:val="00B4235A"/>
    <w:rsid w:val="00B46465"/>
    <w:rsid w:val="00B47F58"/>
    <w:rsid w:val="00B56CCF"/>
    <w:rsid w:val="00B61273"/>
    <w:rsid w:val="00B64DB5"/>
    <w:rsid w:val="00B677E4"/>
    <w:rsid w:val="00B746AA"/>
    <w:rsid w:val="00B90F0D"/>
    <w:rsid w:val="00B953FE"/>
    <w:rsid w:val="00BB1F21"/>
    <w:rsid w:val="00BB485D"/>
    <w:rsid w:val="00BC69FC"/>
    <w:rsid w:val="00BE4C25"/>
    <w:rsid w:val="00BE6009"/>
    <w:rsid w:val="00BE7692"/>
    <w:rsid w:val="00C03960"/>
    <w:rsid w:val="00C125D0"/>
    <w:rsid w:val="00C247CB"/>
    <w:rsid w:val="00C312C7"/>
    <w:rsid w:val="00C312D1"/>
    <w:rsid w:val="00C338FA"/>
    <w:rsid w:val="00C41565"/>
    <w:rsid w:val="00C43DC8"/>
    <w:rsid w:val="00C5052B"/>
    <w:rsid w:val="00C5342E"/>
    <w:rsid w:val="00C541A5"/>
    <w:rsid w:val="00C54A48"/>
    <w:rsid w:val="00C62D59"/>
    <w:rsid w:val="00C76057"/>
    <w:rsid w:val="00C82143"/>
    <w:rsid w:val="00C83E8A"/>
    <w:rsid w:val="00C84CAC"/>
    <w:rsid w:val="00C864F5"/>
    <w:rsid w:val="00C9211A"/>
    <w:rsid w:val="00C93548"/>
    <w:rsid w:val="00C93C1D"/>
    <w:rsid w:val="00CA4D80"/>
    <w:rsid w:val="00CA6407"/>
    <w:rsid w:val="00CB36D4"/>
    <w:rsid w:val="00CB5721"/>
    <w:rsid w:val="00CB7B73"/>
    <w:rsid w:val="00CC0157"/>
    <w:rsid w:val="00CC06A8"/>
    <w:rsid w:val="00CC6B48"/>
    <w:rsid w:val="00CD25CA"/>
    <w:rsid w:val="00CE464E"/>
    <w:rsid w:val="00CE7AC2"/>
    <w:rsid w:val="00CF1E1A"/>
    <w:rsid w:val="00CF1EFB"/>
    <w:rsid w:val="00CF3030"/>
    <w:rsid w:val="00CF4EBC"/>
    <w:rsid w:val="00CF5AD8"/>
    <w:rsid w:val="00D26930"/>
    <w:rsid w:val="00D32AFD"/>
    <w:rsid w:val="00D332CA"/>
    <w:rsid w:val="00D4396D"/>
    <w:rsid w:val="00D53E7F"/>
    <w:rsid w:val="00D57BDE"/>
    <w:rsid w:val="00D65767"/>
    <w:rsid w:val="00D718B6"/>
    <w:rsid w:val="00D720B8"/>
    <w:rsid w:val="00D73AC8"/>
    <w:rsid w:val="00D75250"/>
    <w:rsid w:val="00D8292E"/>
    <w:rsid w:val="00D83D76"/>
    <w:rsid w:val="00DA2C39"/>
    <w:rsid w:val="00DC40D0"/>
    <w:rsid w:val="00DC6600"/>
    <w:rsid w:val="00DC7D5E"/>
    <w:rsid w:val="00DC7F64"/>
    <w:rsid w:val="00DD4253"/>
    <w:rsid w:val="00DE0D17"/>
    <w:rsid w:val="00DE1C25"/>
    <w:rsid w:val="00DE25FD"/>
    <w:rsid w:val="00DF182A"/>
    <w:rsid w:val="00DF1B67"/>
    <w:rsid w:val="00E05341"/>
    <w:rsid w:val="00E1312E"/>
    <w:rsid w:val="00E3080C"/>
    <w:rsid w:val="00E3172D"/>
    <w:rsid w:val="00E47545"/>
    <w:rsid w:val="00E52514"/>
    <w:rsid w:val="00E5726D"/>
    <w:rsid w:val="00E64199"/>
    <w:rsid w:val="00E64AA5"/>
    <w:rsid w:val="00E70255"/>
    <w:rsid w:val="00E752B2"/>
    <w:rsid w:val="00E860E0"/>
    <w:rsid w:val="00EA7955"/>
    <w:rsid w:val="00EB10B0"/>
    <w:rsid w:val="00EB66AD"/>
    <w:rsid w:val="00EB6F11"/>
    <w:rsid w:val="00EC4309"/>
    <w:rsid w:val="00EC5401"/>
    <w:rsid w:val="00EC6AA9"/>
    <w:rsid w:val="00EC76B8"/>
    <w:rsid w:val="00ED1B28"/>
    <w:rsid w:val="00ED5A1D"/>
    <w:rsid w:val="00EE5C92"/>
    <w:rsid w:val="00EF3AEA"/>
    <w:rsid w:val="00EF4F03"/>
    <w:rsid w:val="00EF4F1B"/>
    <w:rsid w:val="00F072C8"/>
    <w:rsid w:val="00F233A0"/>
    <w:rsid w:val="00F27446"/>
    <w:rsid w:val="00F30346"/>
    <w:rsid w:val="00F3594E"/>
    <w:rsid w:val="00F3789B"/>
    <w:rsid w:val="00F47DB9"/>
    <w:rsid w:val="00F5523B"/>
    <w:rsid w:val="00F74FF7"/>
    <w:rsid w:val="00F83851"/>
    <w:rsid w:val="00F913B9"/>
    <w:rsid w:val="00FE1CF9"/>
    <w:rsid w:val="00FE4B5B"/>
    <w:rsid w:val="00FE5A65"/>
    <w:rsid w:val="00FF0EFD"/>
    <w:rsid w:val="00FF48DD"/>
    <w:rsid w:val="00FF5B99"/>
    <w:rsid w:val="062FB5C3"/>
    <w:rsid w:val="15720F3D"/>
    <w:rsid w:val="1E16A838"/>
    <w:rsid w:val="296BC13F"/>
    <w:rsid w:val="30FD2F35"/>
    <w:rsid w:val="4EA6E127"/>
    <w:rsid w:val="54088BEC"/>
    <w:rsid w:val="5E74D58E"/>
    <w:rsid w:val="75D8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78CD71B8"/>
  <w14:defaultImageDpi w14:val="0"/>
  <w15:docId w15:val="{1E284C92-98E6-4396-B137-1A76D709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eastAsia="Times New Roman" w:asciiTheme="minorHAnsi" w:hAnsiTheme="minorHAnsi" w:cstheme="minorHAns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rsid w:val="003532DF"/>
    <w:rPr>
      <w:rFonts w:cs="Times New Roman" w:eastAsiaTheme="minorEastAsia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="Times New Roman"/>
      <w:lang w:val="en-US"/>
    </w:rPr>
  </w:style>
  <w:style w:type="character" w:styleId="HeaderChar" w:customStyle="1">
    <w:name w:val="Header Char"/>
    <w:basedOn w:val="DefaultParagraphFont"/>
    <w:link w:val="Header"/>
    <w:uiPriority w:val="99"/>
    <w:locked/>
    <w:rsid w:val="00120A78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="Times New Roman"/>
      <w:lang w:val="en-US"/>
    </w:rPr>
  </w:style>
  <w:style w:type="character" w:styleId="FooterChar" w:customStyle="1">
    <w:name w:val="Footer Char"/>
    <w:basedOn w:val="DefaultParagraphFont"/>
    <w:link w:val="Footer"/>
    <w:uiPriority w:val="99"/>
    <w:locked/>
    <w:rsid w:val="00120A78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locked/>
    <w:rsid w:val="00FE4B5B"/>
    <w:rPr>
      <w:rFonts w:cs="Times New Roman"/>
    </w:rPr>
  </w:style>
  <w:style w:type="table" w:styleId="TableGrid">
    <w:name w:val="Table Grid"/>
    <w:basedOn w:val="TableNormal"/>
    <w:uiPriority w:val="39"/>
    <w:locked/>
    <w:rsid w:val="004F1623"/>
    <w:rPr>
      <w:rFonts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TCHeader" w:customStyle="1">
    <w:name w:val="DTC_Header"/>
    <w:basedOn w:val="Normal"/>
    <w:qFormat/>
    <w:rsid w:val="007822B8"/>
    <w:pPr>
      <w:spacing w:after="120" w:line="312" w:lineRule="exact"/>
    </w:pPr>
    <w:rPr>
      <w:b/>
      <w:color w:val="263460"/>
      <w:sz w:val="27"/>
      <w:szCs w:val="27"/>
    </w:rPr>
  </w:style>
  <w:style w:type="paragraph" w:styleId="DTCSubHeader" w:customStyle="1">
    <w:name w:val="DTC_SubHeader"/>
    <w:basedOn w:val="Normal"/>
    <w:qFormat/>
    <w:rsid w:val="007822B8"/>
    <w:pPr>
      <w:spacing w:before="240" w:after="120"/>
    </w:pPr>
    <w:rPr>
      <w:b/>
      <w:noProof/>
      <w:color w:val="263460"/>
      <w:sz w:val="23"/>
      <w:szCs w:val="23"/>
      <w:lang w:eastAsia="en-GB"/>
    </w:rPr>
  </w:style>
  <w:style w:type="paragraph" w:styleId="DTCTableSubHeader" w:customStyle="1">
    <w:name w:val="DTC_Table_SubHeader"/>
    <w:basedOn w:val="Normal"/>
    <w:qFormat/>
    <w:rsid w:val="008D5AC1"/>
    <w:pPr>
      <w:spacing w:before="40" w:after="120" w:line="228" w:lineRule="exact"/>
    </w:pPr>
    <w:rPr>
      <w:b/>
      <w:sz w:val="19"/>
      <w:szCs w:val="19"/>
    </w:rPr>
  </w:style>
  <w:style w:type="paragraph" w:styleId="ListParagraph">
    <w:name w:val="List Paragraph"/>
    <w:basedOn w:val="Normal"/>
    <w:uiPriority w:val="34"/>
    <w:qFormat/>
    <w:locked/>
    <w:rsid w:val="002F6880"/>
    <w:pPr>
      <w:ind w:left="720"/>
      <w:contextualSpacing/>
    </w:pPr>
  </w:style>
  <w:style w:type="paragraph" w:styleId="DTCBullets" w:customStyle="1">
    <w:name w:val="DTC_Bullets"/>
    <w:basedOn w:val="ListParagraph"/>
    <w:autoRedefine/>
    <w:qFormat/>
    <w:rsid w:val="007822B8"/>
    <w:pPr>
      <w:numPr>
        <w:numId w:val="1"/>
      </w:numPr>
      <w:spacing w:before="120" w:after="120" w:line="228" w:lineRule="exact"/>
      <w:contextualSpacing w:val="0"/>
      <w:jc w:val="both"/>
    </w:pPr>
    <w:rPr>
      <w:sz w:val="19"/>
      <w:szCs w:val="19"/>
    </w:rPr>
  </w:style>
  <w:style w:type="paragraph" w:styleId="DTCText" w:customStyle="1">
    <w:name w:val="DTC_Text"/>
    <w:basedOn w:val="Normal"/>
    <w:qFormat/>
    <w:rsid w:val="006C0B8C"/>
    <w:pPr>
      <w:spacing w:before="120" w:after="120" w:line="228" w:lineRule="exact"/>
      <w:jc w:val="both"/>
    </w:pPr>
    <w:rPr>
      <w:sz w:val="19"/>
      <w:szCs w:val="19"/>
    </w:rPr>
  </w:style>
  <w:style w:type="paragraph" w:styleId="DTCFooterText" w:customStyle="1">
    <w:name w:val="DTC_Footer_Text"/>
    <w:basedOn w:val="Normal"/>
    <w:rsid w:val="008176F4"/>
    <w:pPr>
      <w:spacing w:before="40" w:after="120" w:line="228" w:lineRule="exact"/>
    </w:pPr>
    <w:rPr>
      <w:rFonts w:eastAsia="Times New Roman"/>
      <w:b/>
      <w:i/>
      <w:color w:val="000000" w:themeColor="text1"/>
      <w:sz w:val="19"/>
      <w:szCs w:val="14"/>
    </w:rPr>
  </w:style>
  <w:style w:type="paragraph" w:styleId="Space" w:customStyle="1">
    <w:name w:val="Space"/>
    <w:basedOn w:val="DTCText"/>
    <w:qFormat/>
    <w:locked/>
    <w:rsid w:val="00C5052B"/>
    <w:pPr>
      <w:spacing w:line="380" w:lineRule="exact"/>
    </w:pPr>
  </w:style>
  <w:style w:type="paragraph" w:styleId="DTCFooter" w:customStyle="1">
    <w:name w:val="DTC_Footer"/>
    <w:qFormat/>
    <w:rsid w:val="002C21D1"/>
    <w:pPr>
      <w:framePr w:wrap="around" w:hAnchor="page" w:vAnchor="page" w:x="795" w:y="16203"/>
    </w:pPr>
    <w:rPr>
      <w:rFonts w:cs="Times New Roman" w:asciiTheme="majorHAnsi" w:hAnsiTheme="majorHAnsi" w:eastAsiaTheme="minorEastAsia"/>
      <w:color w:val="4D4D4C"/>
      <w:sz w:val="14"/>
      <w:szCs w:val="14"/>
      <w:lang w:val="en-GB"/>
    </w:rPr>
  </w:style>
  <w:style w:type="paragraph" w:styleId="DTCTableColHeader" w:customStyle="1">
    <w:name w:val="DTC_TableColHeader"/>
    <w:basedOn w:val="DTCSubHeader"/>
    <w:qFormat/>
    <w:rsid w:val="00CB7B73"/>
    <w:pPr>
      <w:spacing w:before="80" w:after="80"/>
    </w:pPr>
    <w:rPr>
      <w:sz w:val="19"/>
      <w:szCs w:val="19"/>
    </w:rPr>
  </w:style>
  <w:style w:type="paragraph" w:styleId="DTCTableRowHeader" w:customStyle="1">
    <w:name w:val="DTC_TableRowHeader"/>
    <w:basedOn w:val="DTCTopSubHeader"/>
    <w:qFormat/>
    <w:rsid w:val="00CB7B73"/>
    <w:pPr>
      <w:spacing w:before="80" w:after="80"/>
    </w:pPr>
    <w:rPr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locked/>
    <w:rsid w:val="00485C07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96161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locked/>
    <w:rsid w:val="00096161"/>
    <w:rPr>
      <w:rFonts w:ascii="Segoe UI" w:hAnsi="Segoe UI" w:cs="Segoe UI" w:eastAsiaTheme="minorEastAsia"/>
      <w:sz w:val="18"/>
      <w:szCs w:val="18"/>
      <w:lang w:val="en-GB" w:eastAsia="x-none"/>
    </w:rPr>
  </w:style>
  <w:style w:type="character" w:styleId="Hyperlink">
    <w:name w:val="Hyperlink"/>
    <w:basedOn w:val="DefaultParagraphFont"/>
    <w:uiPriority w:val="99"/>
    <w:semiHidden/>
    <w:unhideWhenUsed/>
    <w:locked/>
    <w:rsid w:val="00733704"/>
    <w:rPr>
      <w:rFonts w:cs="Times New Roman"/>
      <w:color w:val="0563C1" w:themeColor="hyperlink"/>
      <w:u w:val="single"/>
    </w:rPr>
  </w:style>
  <w:style w:type="paragraph" w:styleId="DTCSubBullets" w:customStyle="1">
    <w:name w:val="DTC_SubBullets"/>
    <w:basedOn w:val="DTCBullets"/>
    <w:qFormat/>
    <w:rsid w:val="006C0B8C"/>
    <w:pPr>
      <w:numPr>
        <w:ilvl w:val="1"/>
      </w:numPr>
      <w:spacing w:before="60" w:after="60"/>
      <w:ind w:left="595"/>
    </w:pPr>
  </w:style>
  <w:style w:type="paragraph" w:styleId="DTCStrongBullet" w:customStyle="1">
    <w:name w:val="DTC_StrongBullet"/>
    <w:basedOn w:val="DTCBullets"/>
    <w:qFormat/>
    <w:rsid w:val="00AD1DAD"/>
    <w:rPr>
      <w:b/>
    </w:rPr>
  </w:style>
  <w:style w:type="paragraph" w:styleId="DTCStrongText" w:customStyle="1">
    <w:name w:val="DTC_StrongText"/>
    <w:basedOn w:val="DTCText"/>
    <w:qFormat/>
    <w:rsid w:val="00AD1DAD"/>
    <w:rPr>
      <w:b/>
    </w:rPr>
  </w:style>
  <w:style w:type="paragraph" w:styleId="DTCStrongEmphasis" w:customStyle="1">
    <w:name w:val="DTC_StrongEmphasis"/>
    <w:basedOn w:val="DTCStrongText"/>
    <w:qFormat/>
    <w:rsid w:val="00AD1DAD"/>
    <w:rPr>
      <w:i/>
    </w:rPr>
  </w:style>
  <w:style w:type="paragraph" w:styleId="DTCEmphasis" w:customStyle="1">
    <w:name w:val="DTC_Emphasis"/>
    <w:basedOn w:val="DTCStrongEmphasis"/>
    <w:qFormat/>
    <w:rsid w:val="00AD1DAD"/>
    <w:rPr>
      <w:b w:val="0"/>
    </w:rPr>
  </w:style>
  <w:style w:type="paragraph" w:styleId="DTCTopSubHeader" w:customStyle="1">
    <w:name w:val="DTC_TopSubHeader"/>
    <w:basedOn w:val="DTCSubHeader"/>
    <w:qFormat/>
    <w:rsid w:val="008E166E"/>
    <w:pPr>
      <w:spacing w:before="120"/>
    </w:pPr>
  </w:style>
  <w:style w:type="paragraph" w:styleId="DTCTableText" w:customStyle="1">
    <w:name w:val="DTC_TableText"/>
    <w:basedOn w:val="DTCText"/>
    <w:qFormat/>
    <w:rsid w:val="00227FB4"/>
    <w:pPr>
      <w:spacing w:before="80" w:after="80"/>
    </w:pPr>
  </w:style>
  <w:style w:type="paragraph" w:styleId="NoSpacing">
    <w:name w:val="No Spacing"/>
    <w:uiPriority w:val="1"/>
    <w:qFormat/>
    <w:locked/>
    <w:rsid w:val="00943FEB"/>
    <w:rPr>
      <w:rFonts w:cs="Times New Roman" w:eastAsiaTheme="minorEastAsia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3.xml" Id="R1035da235bdd4481" /><Relationship Type="http://schemas.openxmlformats.org/officeDocument/2006/relationships/footer" Target="footer3.xml" Id="R61cab9493d04412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20DE8649B30408BC088AEFAC7C4D2" ma:contentTypeVersion="3" ma:contentTypeDescription="Create a new document." ma:contentTypeScope="" ma:versionID="003253574822c05eb21b1977ed9aa8b0">
  <xsd:schema xmlns:xsd="http://www.w3.org/2001/XMLSchema" xmlns:xs="http://www.w3.org/2001/XMLSchema" xmlns:p="http://schemas.microsoft.com/office/2006/metadata/properties" xmlns:ns2="13ef18e7-8872-4f9a-911a-cf9e675e1e77" targetNamespace="http://schemas.microsoft.com/office/2006/metadata/properties" ma:root="true" ma:fieldsID="d1c9f9930deb11c2e7499ab5c0f7a237" ns2:_="">
    <xsd:import namespace="13ef18e7-8872-4f9a-911a-cf9e675e1e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f18e7-8872-4f9a-911a-cf9e675e1e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1FD73-A00D-4F4B-B467-4B1728BC12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9D9A56-083F-48A2-B097-AD3B5375551E}"/>
</file>

<file path=customXml/itemProps3.xml><?xml version="1.0" encoding="utf-8"?>
<ds:datastoreItem xmlns:ds="http://schemas.openxmlformats.org/officeDocument/2006/customXml" ds:itemID="{658712ED-1BC0-4A74-8A7B-49B458F3D96A}">
  <ds:schemaRefs>
    <ds:schemaRef ds:uri="18fe2d6c-0df0-45db-811d-fc008624a79f"/>
    <ds:schemaRef ds:uri="http://schemas.microsoft.com/office/2006/documentManagement/types"/>
    <ds:schemaRef ds:uri="1ad6126b-2232-40d5-980a-379d6bf6430d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  <ds:schemaRef ds:uri="553676c9-237e-45a1-b767-0c603bbabe92"/>
    <ds:schemaRef ds:uri="bfa77d64-ec5b-4f4b-870a-7bd643b14102"/>
  </ds:schemaRefs>
</ds:datastoreItem>
</file>

<file path=customXml/itemProps4.xml><?xml version="1.0" encoding="utf-8"?>
<ds:datastoreItem xmlns:ds="http://schemas.openxmlformats.org/officeDocument/2006/customXml" ds:itemID="{00DB50F3-A841-45D3-921C-F850C288C59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Davies</dc:creator>
  <cp:keywords/>
  <dc:description/>
  <cp:lastModifiedBy>C Waddell - Staff - DBK</cp:lastModifiedBy>
  <cp:revision>8</cp:revision>
  <cp:lastPrinted>2022-03-10T10:42:00Z</cp:lastPrinted>
  <dcterms:created xsi:type="dcterms:W3CDTF">2022-07-21T06:43:00Z</dcterms:created>
  <dcterms:modified xsi:type="dcterms:W3CDTF">2022-10-03T11:32:33Z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0x010100AA820DE8649B30408BC088AEFAC7C4D2</vt:lpwstr>
  </property>
  <property fmtid="{D5CDD505-2E9C-101B-9397-08002B2CF9AE}" pid="3" name="Order">
    <vt:r8>22741300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